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99B9C" w14:textId="797F02D4" w:rsidR="00BC4AD3" w:rsidRPr="005D3C40" w:rsidRDefault="00DE7AF7" w:rsidP="005D3C40">
      <w:pPr>
        <w:jc w:val="center"/>
        <w:rPr>
          <w:rFonts w:ascii="宋体" w:eastAsia="宋体" w:hAnsi="宋体"/>
          <w:b/>
          <w:bCs/>
          <w:sz w:val="32"/>
          <w:szCs w:val="36"/>
        </w:rPr>
      </w:pPr>
      <w:r>
        <w:rPr>
          <w:rFonts w:ascii="宋体" w:eastAsia="宋体" w:hAnsi="宋体"/>
          <w:b/>
          <w:bCs/>
          <w:sz w:val="32"/>
          <w:szCs w:val="36"/>
        </w:rPr>
        <w:t>管理、指导经验案例</w:t>
      </w:r>
    </w:p>
    <w:tbl>
      <w:tblPr>
        <w:tblStyle w:val="a3"/>
        <w:tblW w:w="0" w:type="auto"/>
        <w:tblLook w:val="04A0" w:firstRow="1" w:lastRow="0" w:firstColumn="1" w:lastColumn="0" w:noHBand="0" w:noVBand="1"/>
      </w:tblPr>
      <w:tblGrid>
        <w:gridCol w:w="846"/>
        <w:gridCol w:w="699"/>
        <w:gridCol w:w="2603"/>
        <w:gridCol w:w="1395"/>
        <w:gridCol w:w="2753"/>
      </w:tblGrid>
      <w:tr w:rsidR="005D3C40" w:rsidRPr="00937243" w14:paraId="26F1A1B4" w14:textId="77777777" w:rsidTr="009C0922">
        <w:trPr>
          <w:trHeight w:val="558"/>
        </w:trPr>
        <w:tc>
          <w:tcPr>
            <w:tcW w:w="1545" w:type="dxa"/>
            <w:gridSpan w:val="2"/>
            <w:vAlign w:val="center"/>
          </w:tcPr>
          <w:p w14:paraId="0B998ABA" w14:textId="77777777" w:rsidR="005D3C40" w:rsidRPr="00937243" w:rsidRDefault="005D3C40" w:rsidP="009C0922">
            <w:pPr>
              <w:jc w:val="center"/>
              <w:rPr>
                <w:rFonts w:ascii="宋体" w:eastAsia="宋体" w:hAnsi="宋体"/>
                <w:b/>
                <w:bCs/>
              </w:rPr>
            </w:pPr>
            <w:r w:rsidRPr="00937243">
              <w:rPr>
                <w:rFonts w:ascii="宋体" w:eastAsia="宋体" w:hAnsi="宋体" w:hint="eastAsia"/>
                <w:b/>
                <w:bCs/>
              </w:rPr>
              <w:t>姓名</w:t>
            </w:r>
          </w:p>
        </w:tc>
        <w:tc>
          <w:tcPr>
            <w:tcW w:w="2603" w:type="dxa"/>
            <w:vAlign w:val="center"/>
          </w:tcPr>
          <w:p w14:paraId="1C6BBFB0" w14:textId="4349B0F7" w:rsidR="005D3C40" w:rsidRPr="00772B60" w:rsidRDefault="00736EFC" w:rsidP="00395B0F">
            <w:pPr>
              <w:jc w:val="center"/>
              <w:rPr>
                <w:rFonts w:ascii="宋体" w:eastAsia="宋体" w:hAnsi="宋体"/>
                <w:bCs/>
              </w:rPr>
            </w:pPr>
            <w:r>
              <w:rPr>
                <w:rFonts w:ascii="宋体" w:eastAsia="宋体" w:hAnsi="宋体" w:hint="eastAsia"/>
                <w:bCs/>
              </w:rPr>
              <w:t>王卯生</w:t>
            </w:r>
            <w:bookmarkStart w:id="0" w:name="_GoBack"/>
            <w:bookmarkEnd w:id="0"/>
          </w:p>
        </w:tc>
        <w:tc>
          <w:tcPr>
            <w:tcW w:w="1395" w:type="dxa"/>
            <w:tcBorders>
              <w:bottom w:val="single" w:sz="4" w:space="0" w:color="auto"/>
            </w:tcBorders>
            <w:vAlign w:val="center"/>
          </w:tcPr>
          <w:p w14:paraId="6CA58CAA" w14:textId="77777777" w:rsidR="005D3C40" w:rsidRPr="00937243" w:rsidRDefault="005D3C40" w:rsidP="009C0922">
            <w:pPr>
              <w:jc w:val="center"/>
              <w:rPr>
                <w:rFonts w:ascii="宋体" w:eastAsia="宋体" w:hAnsi="宋体"/>
                <w:b/>
                <w:bCs/>
              </w:rPr>
            </w:pPr>
            <w:r w:rsidRPr="00937243">
              <w:rPr>
                <w:rFonts w:ascii="宋体" w:eastAsia="宋体" w:hAnsi="宋体" w:hint="eastAsia"/>
                <w:b/>
                <w:bCs/>
              </w:rPr>
              <w:t>单位</w:t>
            </w:r>
          </w:p>
        </w:tc>
        <w:tc>
          <w:tcPr>
            <w:tcW w:w="2753" w:type="dxa"/>
            <w:vAlign w:val="center"/>
          </w:tcPr>
          <w:p w14:paraId="26124BC6" w14:textId="1943EC00" w:rsidR="005D3C40" w:rsidRPr="00937243" w:rsidRDefault="00736EFC" w:rsidP="009C0922">
            <w:pPr>
              <w:rPr>
                <w:rFonts w:ascii="宋体" w:eastAsia="宋体" w:hAnsi="宋体"/>
              </w:rPr>
            </w:pPr>
            <w:r w:rsidRPr="00736EFC">
              <w:rPr>
                <w:rFonts w:ascii="宋体" w:eastAsia="宋体" w:hAnsi="宋体" w:hint="eastAsia"/>
              </w:rPr>
              <w:t>小店区教师进修学校</w:t>
            </w:r>
          </w:p>
        </w:tc>
      </w:tr>
      <w:tr w:rsidR="005D3C40" w:rsidRPr="00937243" w14:paraId="5FA37B2B" w14:textId="77777777" w:rsidTr="009C0922">
        <w:trPr>
          <w:trHeight w:val="552"/>
        </w:trPr>
        <w:tc>
          <w:tcPr>
            <w:tcW w:w="1545" w:type="dxa"/>
            <w:gridSpan w:val="2"/>
            <w:vAlign w:val="center"/>
          </w:tcPr>
          <w:p w14:paraId="1ED547C4" w14:textId="77777777" w:rsidR="005D3C40" w:rsidRPr="00937243" w:rsidRDefault="005D3C40" w:rsidP="009C0922">
            <w:pPr>
              <w:jc w:val="center"/>
              <w:rPr>
                <w:rFonts w:ascii="宋体" w:eastAsia="宋体" w:hAnsi="宋体"/>
                <w:b/>
                <w:bCs/>
              </w:rPr>
            </w:pPr>
            <w:r w:rsidRPr="00937243">
              <w:rPr>
                <w:rFonts w:ascii="宋体" w:eastAsia="宋体" w:hAnsi="宋体" w:hint="eastAsia"/>
                <w:b/>
                <w:bCs/>
              </w:rPr>
              <w:t>地市</w:t>
            </w:r>
          </w:p>
        </w:tc>
        <w:tc>
          <w:tcPr>
            <w:tcW w:w="2603" w:type="dxa"/>
            <w:vAlign w:val="center"/>
          </w:tcPr>
          <w:p w14:paraId="772EE7B7" w14:textId="55902B8B" w:rsidR="005D3C40" w:rsidRPr="00772B60" w:rsidRDefault="00736EFC" w:rsidP="009C0922">
            <w:pPr>
              <w:jc w:val="center"/>
              <w:rPr>
                <w:rFonts w:ascii="宋体" w:eastAsia="宋体" w:hAnsi="宋体"/>
                <w:bCs/>
              </w:rPr>
            </w:pPr>
            <w:r>
              <w:rPr>
                <w:rFonts w:ascii="宋体" w:eastAsia="宋体" w:hAnsi="宋体" w:hint="eastAsia"/>
                <w:bCs/>
              </w:rPr>
              <w:t>太原市</w:t>
            </w:r>
          </w:p>
        </w:tc>
        <w:tc>
          <w:tcPr>
            <w:tcW w:w="1395" w:type="dxa"/>
            <w:tcBorders>
              <w:bottom w:val="nil"/>
            </w:tcBorders>
            <w:vAlign w:val="center"/>
          </w:tcPr>
          <w:p w14:paraId="5D7C5C8D" w14:textId="77777777" w:rsidR="005D3C40" w:rsidRPr="00937243" w:rsidRDefault="005D3C40" w:rsidP="009C0922">
            <w:pPr>
              <w:jc w:val="center"/>
              <w:rPr>
                <w:rFonts w:ascii="宋体" w:eastAsia="宋体" w:hAnsi="宋体"/>
                <w:b/>
                <w:bCs/>
              </w:rPr>
            </w:pPr>
            <w:r w:rsidRPr="00937243">
              <w:rPr>
                <w:rFonts w:ascii="宋体" w:eastAsia="宋体" w:hAnsi="宋体" w:hint="eastAsia"/>
                <w:b/>
                <w:bCs/>
              </w:rPr>
              <w:t>区县</w:t>
            </w:r>
          </w:p>
        </w:tc>
        <w:tc>
          <w:tcPr>
            <w:tcW w:w="2753" w:type="dxa"/>
            <w:vAlign w:val="center"/>
          </w:tcPr>
          <w:p w14:paraId="06F77DD8" w14:textId="2ACF9A42" w:rsidR="005D3C40" w:rsidRPr="00937243" w:rsidRDefault="00736EFC" w:rsidP="009C0922">
            <w:pPr>
              <w:rPr>
                <w:rFonts w:ascii="宋体" w:eastAsia="宋体" w:hAnsi="宋体"/>
              </w:rPr>
            </w:pPr>
            <w:r>
              <w:rPr>
                <w:rFonts w:ascii="宋体" w:eastAsia="宋体" w:hAnsi="宋体" w:hint="eastAsia"/>
              </w:rPr>
              <w:t>小店区</w:t>
            </w:r>
          </w:p>
        </w:tc>
      </w:tr>
      <w:tr w:rsidR="00DE7AF7" w:rsidRPr="00937243" w14:paraId="74354E70" w14:textId="77777777" w:rsidTr="003A4D6E">
        <w:trPr>
          <w:trHeight w:val="552"/>
        </w:trPr>
        <w:tc>
          <w:tcPr>
            <w:tcW w:w="1545" w:type="dxa"/>
            <w:gridSpan w:val="2"/>
            <w:vAlign w:val="center"/>
          </w:tcPr>
          <w:p w14:paraId="295E726F" w14:textId="7BFA054F" w:rsidR="00DE7AF7" w:rsidRPr="00937243" w:rsidRDefault="00DE7AF7" w:rsidP="009C0922">
            <w:pPr>
              <w:jc w:val="center"/>
              <w:rPr>
                <w:rFonts w:ascii="宋体" w:eastAsia="宋体" w:hAnsi="宋体"/>
                <w:b/>
                <w:bCs/>
              </w:rPr>
            </w:pPr>
            <w:r>
              <w:rPr>
                <w:rFonts w:ascii="宋体" w:eastAsia="宋体" w:hAnsi="宋体" w:hint="eastAsia"/>
                <w:b/>
                <w:bCs/>
              </w:rPr>
              <w:t>培训角色</w:t>
            </w:r>
          </w:p>
        </w:tc>
        <w:tc>
          <w:tcPr>
            <w:tcW w:w="6751" w:type="dxa"/>
            <w:gridSpan w:val="3"/>
            <w:vAlign w:val="center"/>
          </w:tcPr>
          <w:p w14:paraId="75EF30F0" w14:textId="4893C9D3" w:rsidR="00DE7AF7" w:rsidRPr="00937243" w:rsidRDefault="00DD02B0" w:rsidP="009C0922">
            <w:pPr>
              <w:rPr>
                <w:rFonts w:ascii="宋体" w:eastAsia="宋体" w:hAnsi="宋体"/>
              </w:rPr>
            </w:pPr>
            <w:r>
              <w:rPr>
                <w:rFonts w:ascii="宋体" w:eastAsia="宋体" w:hAnsi="宋体"/>
              </w:rPr>
              <w:t>县区管理员</w:t>
            </w:r>
          </w:p>
        </w:tc>
      </w:tr>
      <w:tr w:rsidR="005D3C40" w:rsidRPr="00937243" w14:paraId="23C6A2F0" w14:textId="77777777" w:rsidTr="009C0922">
        <w:trPr>
          <w:trHeight w:val="552"/>
        </w:trPr>
        <w:tc>
          <w:tcPr>
            <w:tcW w:w="1545" w:type="dxa"/>
            <w:gridSpan w:val="2"/>
            <w:vAlign w:val="center"/>
          </w:tcPr>
          <w:p w14:paraId="1DB90733" w14:textId="77777777" w:rsidR="005D3C40" w:rsidRPr="00937243" w:rsidRDefault="005D3C40" w:rsidP="009C0922">
            <w:pPr>
              <w:jc w:val="center"/>
              <w:rPr>
                <w:rFonts w:ascii="宋体" w:eastAsia="宋体" w:hAnsi="宋体"/>
                <w:b/>
                <w:bCs/>
              </w:rPr>
            </w:pPr>
            <w:r>
              <w:rPr>
                <w:rFonts w:ascii="宋体" w:eastAsia="宋体" w:hAnsi="宋体" w:hint="eastAsia"/>
                <w:b/>
                <w:bCs/>
              </w:rPr>
              <w:t>来自项目</w:t>
            </w:r>
          </w:p>
        </w:tc>
        <w:tc>
          <w:tcPr>
            <w:tcW w:w="6751" w:type="dxa"/>
            <w:gridSpan w:val="3"/>
            <w:vAlign w:val="center"/>
          </w:tcPr>
          <w:p w14:paraId="5E55FC8D" w14:textId="7C02BAE8" w:rsidR="005D3C40" w:rsidRPr="00937243" w:rsidRDefault="00DD02B0" w:rsidP="009C0922">
            <w:pPr>
              <w:rPr>
                <w:rFonts w:ascii="宋体" w:eastAsia="宋体" w:hAnsi="宋体"/>
              </w:rPr>
            </w:pPr>
            <w:r w:rsidRPr="00DD02B0">
              <w:rPr>
                <w:rFonts w:ascii="宋体" w:eastAsia="宋体" w:hAnsi="宋体"/>
              </w:rPr>
              <w:t>"国培计划2017"--山西省乡村中小学幼儿园教师信息技术应用能力提升培训项目</w:t>
            </w:r>
          </w:p>
        </w:tc>
      </w:tr>
      <w:tr w:rsidR="005D3C40" w:rsidRPr="00937243" w14:paraId="16951A8F" w14:textId="77777777" w:rsidTr="00C30ACD">
        <w:trPr>
          <w:trHeight w:val="7955"/>
        </w:trPr>
        <w:tc>
          <w:tcPr>
            <w:tcW w:w="846" w:type="dxa"/>
            <w:vAlign w:val="center"/>
          </w:tcPr>
          <w:p w14:paraId="787011CE" w14:textId="77777777" w:rsidR="00DE7AF7" w:rsidRDefault="00DE7AF7" w:rsidP="009C0922">
            <w:pPr>
              <w:rPr>
                <w:rFonts w:ascii="宋体" w:eastAsia="宋体" w:hAnsi="宋体"/>
              </w:rPr>
            </w:pPr>
            <w:r>
              <w:rPr>
                <w:rFonts w:ascii="宋体" w:eastAsia="宋体" w:hAnsi="宋体" w:hint="eastAsia"/>
              </w:rPr>
              <w:t>经验</w:t>
            </w:r>
          </w:p>
          <w:p w14:paraId="51AD47C3" w14:textId="3BA74186" w:rsidR="005D3C40" w:rsidRPr="00937243" w:rsidRDefault="00DE7AF7" w:rsidP="009C0922">
            <w:pPr>
              <w:rPr>
                <w:rFonts w:ascii="宋体" w:eastAsia="宋体" w:hAnsi="宋体"/>
              </w:rPr>
            </w:pPr>
            <w:r>
              <w:rPr>
                <w:rFonts w:ascii="宋体" w:eastAsia="宋体" w:hAnsi="宋体" w:hint="eastAsia"/>
              </w:rPr>
              <w:t>分享</w:t>
            </w:r>
          </w:p>
        </w:tc>
        <w:tc>
          <w:tcPr>
            <w:tcW w:w="7450" w:type="dxa"/>
            <w:gridSpan w:val="4"/>
            <w:vAlign w:val="center"/>
          </w:tcPr>
          <w:p w14:paraId="1222DD4D" w14:textId="77777777" w:rsidR="00736EFC" w:rsidRPr="00736EFC" w:rsidRDefault="00736EFC" w:rsidP="00736EFC">
            <w:pPr>
              <w:spacing w:line="360" w:lineRule="auto"/>
              <w:ind w:firstLineChars="200" w:firstLine="480"/>
              <w:rPr>
                <w:rFonts w:ascii="宋体" w:eastAsia="宋体" w:hAnsi="宋体"/>
                <w:sz w:val="24"/>
                <w:szCs w:val="24"/>
              </w:rPr>
            </w:pPr>
            <w:r w:rsidRPr="00736EFC">
              <w:rPr>
                <w:rFonts w:ascii="宋体" w:eastAsia="宋体" w:hAnsi="宋体" w:hint="eastAsia"/>
                <w:sz w:val="24"/>
                <w:szCs w:val="24"/>
              </w:rPr>
              <w:t>在本次国培计划项目行动中，我们进修学校作为区级管理单位，及时向全区各学校传达项目组对培训的通知和要求，同时将老师们在参训中的疑问向项目组工作人员咨询，并经常性地与参训学校和教师沟通联系，检点登录学习，指导学习方式。</w:t>
            </w:r>
          </w:p>
          <w:p w14:paraId="5E9089AB" w14:textId="77777777" w:rsidR="00736EFC" w:rsidRPr="00736EFC" w:rsidRDefault="00736EFC" w:rsidP="00736EFC">
            <w:pPr>
              <w:spacing w:line="360" w:lineRule="auto"/>
              <w:ind w:firstLineChars="200" w:firstLine="480"/>
              <w:rPr>
                <w:rFonts w:ascii="宋体" w:eastAsia="宋体" w:hAnsi="宋体"/>
                <w:sz w:val="24"/>
                <w:szCs w:val="24"/>
              </w:rPr>
            </w:pPr>
            <w:r w:rsidRPr="00736EFC">
              <w:rPr>
                <w:rFonts w:ascii="宋体" w:eastAsia="宋体" w:hAnsi="宋体" w:hint="eastAsia"/>
                <w:sz w:val="24"/>
                <w:szCs w:val="24"/>
              </w:rPr>
              <w:t>我们主要通过以下方法解决：</w:t>
            </w:r>
          </w:p>
          <w:p w14:paraId="69FE55E3" w14:textId="77777777" w:rsidR="00736EFC" w:rsidRPr="00736EFC" w:rsidRDefault="00736EFC" w:rsidP="00736EFC">
            <w:pPr>
              <w:spacing w:line="360" w:lineRule="auto"/>
              <w:ind w:firstLineChars="200" w:firstLine="480"/>
              <w:rPr>
                <w:rFonts w:ascii="宋体" w:eastAsia="宋体" w:hAnsi="宋体"/>
                <w:sz w:val="24"/>
                <w:szCs w:val="24"/>
              </w:rPr>
            </w:pPr>
            <w:r w:rsidRPr="00736EFC">
              <w:rPr>
                <w:rFonts w:ascii="宋体" w:eastAsia="宋体" w:hAnsi="宋体" w:hint="eastAsia"/>
                <w:sz w:val="24"/>
                <w:szCs w:val="24"/>
              </w:rPr>
              <w:t>一是辅导工作全面细致；</w:t>
            </w:r>
          </w:p>
          <w:p w14:paraId="5D31CD77" w14:textId="77777777" w:rsidR="00736EFC" w:rsidRPr="00736EFC" w:rsidRDefault="00736EFC" w:rsidP="00736EFC">
            <w:pPr>
              <w:spacing w:line="360" w:lineRule="auto"/>
              <w:ind w:firstLineChars="200" w:firstLine="480"/>
              <w:rPr>
                <w:rFonts w:ascii="宋体" w:eastAsia="宋体" w:hAnsi="宋体"/>
                <w:sz w:val="24"/>
                <w:szCs w:val="24"/>
              </w:rPr>
            </w:pPr>
            <w:r w:rsidRPr="00736EFC">
              <w:rPr>
                <w:rFonts w:ascii="宋体" w:eastAsia="宋体" w:hAnsi="宋体" w:hint="eastAsia"/>
                <w:sz w:val="24"/>
                <w:szCs w:val="24"/>
              </w:rPr>
              <w:t>二是检点督促及时到位，管理员和坊主通过公告和简报的方式在研修平台检点提醒，不仅每周统计出各校的学习率、合格率、不合格人数和无学时人数，由管理员通知各校校长检点参训教师学习，而且各坊主利用坊内的</w:t>
            </w:r>
            <w:r w:rsidRPr="00736EFC">
              <w:rPr>
                <w:rFonts w:ascii="宋体" w:eastAsia="宋体" w:hAnsi="宋体"/>
                <w:sz w:val="24"/>
                <w:szCs w:val="24"/>
              </w:rPr>
              <w:t>QQ群、微信群和打电话等方式督促指导，检点学习；</w:t>
            </w:r>
          </w:p>
          <w:p w14:paraId="5AA42C90" w14:textId="77777777" w:rsidR="00736EFC" w:rsidRPr="00736EFC" w:rsidRDefault="00736EFC" w:rsidP="00736EFC">
            <w:pPr>
              <w:spacing w:line="360" w:lineRule="auto"/>
              <w:ind w:firstLineChars="200" w:firstLine="480"/>
              <w:rPr>
                <w:rFonts w:ascii="宋体" w:eastAsia="宋体" w:hAnsi="宋体"/>
                <w:sz w:val="24"/>
                <w:szCs w:val="24"/>
              </w:rPr>
            </w:pPr>
            <w:r w:rsidRPr="00736EFC">
              <w:rPr>
                <w:rFonts w:ascii="宋体" w:eastAsia="宋体" w:hAnsi="宋体" w:hint="eastAsia"/>
                <w:sz w:val="24"/>
                <w:szCs w:val="24"/>
              </w:rPr>
              <w:t>三是将这次国培项目与“中国好老师”行动相结合，借项目培训中专家视频答疑师德主题部分和信息技术在学科教学中的深入应用与“中国好老师行动计划”中提升教师师德素养和专业能力相结合；</w:t>
            </w:r>
          </w:p>
          <w:p w14:paraId="674E8473" w14:textId="77777777" w:rsidR="00736EFC" w:rsidRPr="00736EFC" w:rsidRDefault="00736EFC" w:rsidP="00736EFC">
            <w:pPr>
              <w:spacing w:line="360" w:lineRule="auto"/>
              <w:ind w:firstLineChars="200" w:firstLine="480"/>
              <w:rPr>
                <w:rFonts w:ascii="宋体" w:eastAsia="宋体" w:hAnsi="宋体"/>
                <w:sz w:val="24"/>
                <w:szCs w:val="24"/>
              </w:rPr>
            </w:pPr>
            <w:r w:rsidRPr="00736EFC">
              <w:rPr>
                <w:rFonts w:ascii="宋体" w:eastAsia="宋体" w:hAnsi="宋体" w:hint="eastAsia"/>
                <w:sz w:val="24"/>
                <w:szCs w:val="24"/>
              </w:rPr>
              <w:t>四是将国培项目与教学教研相结合，参训教师将在培训平台中学到的理论应用与教学实践，并在教研活动中探讨信息技术与学科教学的深度融合；</w:t>
            </w:r>
          </w:p>
          <w:p w14:paraId="62BAD607" w14:textId="77777777" w:rsidR="005D3C40" w:rsidRDefault="00736EFC" w:rsidP="00736EFC">
            <w:pPr>
              <w:spacing w:line="360" w:lineRule="auto"/>
              <w:ind w:firstLineChars="200" w:firstLine="480"/>
              <w:rPr>
                <w:rFonts w:ascii="宋体" w:eastAsia="宋体" w:hAnsi="宋体"/>
                <w:sz w:val="24"/>
                <w:szCs w:val="24"/>
              </w:rPr>
            </w:pPr>
            <w:r w:rsidRPr="00736EFC">
              <w:rPr>
                <w:rFonts w:ascii="宋体" w:eastAsia="宋体" w:hAnsi="宋体" w:hint="eastAsia"/>
                <w:sz w:val="24"/>
                <w:szCs w:val="24"/>
              </w:rPr>
              <w:t>五是将参训教师本次“国培计划”培训学习的情况与当年的评先选优相结合。</w:t>
            </w:r>
          </w:p>
          <w:p w14:paraId="5714707E" w14:textId="77777777" w:rsidR="00736EFC" w:rsidRPr="00736EFC" w:rsidRDefault="00736EFC" w:rsidP="00736EFC">
            <w:pPr>
              <w:spacing w:line="360" w:lineRule="auto"/>
              <w:ind w:firstLineChars="200" w:firstLine="420"/>
              <w:rPr>
                <w:rFonts w:ascii="宋体" w:eastAsia="宋体" w:hAnsi="宋体"/>
              </w:rPr>
            </w:pPr>
            <w:r w:rsidRPr="00736EFC">
              <w:rPr>
                <w:rFonts w:ascii="宋体" w:eastAsia="宋体" w:hAnsi="宋体" w:hint="eastAsia"/>
              </w:rPr>
              <w:t>此次教师信息技术应用能力的培训，极大地提高了我区教师信息技术的综合运用能力，信息技术应用能力作为教师最基本的能力和素质之一，研修学习的同时对我们教育教学各方面的能力也起到了正迁移，为我区教师的继续教育、终身学习夯实了技术基石。</w:t>
            </w:r>
          </w:p>
          <w:p w14:paraId="462C77E7" w14:textId="77777777" w:rsidR="00736EFC" w:rsidRPr="00736EFC" w:rsidRDefault="00736EFC" w:rsidP="00736EFC">
            <w:pPr>
              <w:spacing w:line="360" w:lineRule="auto"/>
              <w:ind w:firstLineChars="200" w:firstLine="420"/>
              <w:rPr>
                <w:rFonts w:ascii="宋体" w:eastAsia="宋体" w:hAnsi="宋体"/>
              </w:rPr>
            </w:pPr>
            <w:r w:rsidRPr="00736EFC">
              <w:rPr>
                <w:rFonts w:ascii="宋体" w:eastAsia="宋体" w:hAnsi="宋体" w:hint="eastAsia"/>
              </w:rPr>
              <w:t>平台中强大的专家团队阵容，海量分学段分学科研修课程的学习，使大家</w:t>
            </w:r>
            <w:r w:rsidRPr="00736EFC">
              <w:rPr>
                <w:rFonts w:ascii="宋体" w:eastAsia="宋体" w:hAnsi="宋体" w:hint="eastAsia"/>
              </w:rPr>
              <w:lastRenderedPageBreak/>
              <w:t>充分认识到作为一名老师，首先要具备基本的信息素养，掌握信息操作的基本能力和获取信息的能力，除此之外还应具备信息收集处理以及表达的能力和综合运用能力，深刻地认识到教育信息化的重要性，真正理解了信息化教学环境在教育教学中的作用，掌握了几种常用的教学模式和软件的基本应用，体验了微课的设计制作与运用等等。</w:t>
            </w:r>
          </w:p>
          <w:p w14:paraId="56BBBE02" w14:textId="77777777" w:rsidR="00736EFC" w:rsidRDefault="00736EFC" w:rsidP="00736EFC">
            <w:pPr>
              <w:spacing w:line="360" w:lineRule="auto"/>
              <w:ind w:firstLineChars="200" w:firstLine="420"/>
              <w:rPr>
                <w:rFonts w:ascii="宋体" w:eastAsia="宋体" w:hAnsi="宋体"/>
              </w:rPr>
            </w:pPr>
            <w:r w:rsidRPr="00736EFC">
              <w:rPr>
                <w:rFonts w:ascii="宋体" w:eastAsia="宋体" w:hAnsi="宋体" w:hint="eastAsia"/>
              </w:rPr>
              <w:t>本次培训中，我区从区级管理员、学科责任教师到各学段各学科坊主都要认真负责，积极努力，从坊主集中培训专项学习到过程中研修管理，督导各阶段各位教师研训学情，帮助教师克服研修中的小困难，过程充实而有意义，不仅圆满完成此次培训任务，使不同程度的老师都得到了提高，真正的学有所获，全区教师的信息技术水平大步提升，而且各位坊主研修管理能力也得到了提升，培训得以有效落实，教育教学也踏上了信息技术高速路。</w:t>
            </w:r>
          </w:p>
          <w:p w14:paraId="1D5DCB2D" w14:textId="77777777" w:rsidR="00736EFC" w:rsidRPr="00736EFC" w:rsidRDefault="00736EFC" w:rsidP="00736EFC">
            <w:pPr>
              <w:spacing w:line="360" w:lineRule="auto"/>
              <w:ind w:firstLineChars="200" w:firstLine="420"/>
              <w:rPr>
                <w:rFonts w:ascii="宋体" w:eastAsia="宋体" w:hAnsi="宋体"/>
              </w:rPr>
            </w:pPr>
            <w:r w:rsidRPr="00736EFC">
              <w:rPr>
                <w:rFonts w:ascii="宋体" w:eastAsia="宋体" w:hAnsi="宋体"/>
              </w:rPr>
              <w:t>1、高度重视抓管理。在带领全部坊主参加上级集中培训前，就组织本区坊主培训会，选出学科责任教师，由他们督促各学科坊主的工作，做到层层管理抓好落实工作；</w:t>
            </w:r>
          </w:p>
          <w:p w14:paraId="32483818" w14:textId="77777777" w:rsidR="00736EFC" w:rsidRPr="00736EFC" w:rsidRDefault="00736EFC" w:rsidP="00736EFC">
            <w:pPr>
              <w:spacing w:line="360" w:lineRule="auto"/>
              <w:ind w:firstLineChars="200" w:firstLine="420"/>
              <w:rPr>
                <w:rFonts w:ascii="宋体" w:eastAsia="宋体" w:hAnsi="宋体"/>
              </w:rPr>
            </w:pPr>
            <w:r w:rsidRPr="00736EFC">
              <w:rPr>
                <w:rFonts w:ascii="宋体" w:eastAsia="宋体" w:hAnsi="宋体"/>
              </w:rPr>
              <w:t xml:space="preserve">2、选拔精英做坊主。坊主均从我区各学段各学科中的优秀教师中选拔承担，熟悉我区教育教学实际情况，有能力为其他老师做示范指导； </w:t>
            </w:r>
          </w:p>
          <w:p w14:paraId="179CB3C8" w14:textId="77777777" w:rsidR="00736EFC" w:rsidRPr="00736EFC" w:rsidRDefault="00736EFC" w:rsidP="00736EFC">
            <w:pPr>
              <w:spacing w:line="360" w:lineRule="auto"/>
              <w:ind w:firstLineChars="200" w:firstLine="420"/>
              <w:rPr>
                <w:rFonts w:ascii="宋体" w:eastAsia="宋体" w:hAnsi="宋体"/>
              </w:rPr>
            </w:pPr>
            <w:r w:rsidRPr="00736EFC">
              <w:rPr>
                <w:rFonts w:ascii="宋体" w:eastAsia="宋体" w:hAnsi="宋体"/>
              </w:rPr>
              <w:t>3、有机结合搞培训。将本次国培项目与我校承担的“中国好老师”行动相结合，同时将本次培训与区教研室组织的教学教研相结合，使教师所学融入教学实践；</w:t>
            </w:r>
          </w:p>
          <w:p w14:paraId="6FBBE6E0" w14:textId="71A9C8EF" w:rsidR="00736EFC" w:rsidRPr="00937243" w:rsidRDefault="00736EFC" w:rsidP="00736EFC">
            <w:pPr>
              <w:spacing w:line="360" w:lineRule="auto"/>
              <w:ind w:firstLineChars="200" w:firstLine="420"/>
              <w:rPr>
                <w:rFonts w:ascii="宋体" w:eastAsia="宋体" w:hAnsi="宋体"/>
              </w:rPr>
            </w:pPr>
            <w:r w:rsidRPr="00736EFC">
              <w:rPr>
                <w:rFonts w:ascii="宋体" w:eastAsia="宋体" w:hAnsi="宋体"/>
              </w:rPr>
              <w:t>4、及时督导共进步。管理过程中，区域管理员重视各阶段全体教师研修情况，每周通过校长微信群、培训群、区级简报等发布针对全区各学校研训学情，通过层层检点，积极督导，不拉下一个人，使老师们都完成学习任务。</w:t>
            </w:r>
          </w:p>
        </w:tc>
      </w:tr>
      <w:tr w:rsidR="005D3C40" w:rsidRPr="00937243" w14:paraId="0B51B4C7" w14:textId="77777777" w:rsidTr="00DE7AF7">
        <w:trPr>
          <w:trHeight w:val="4118"/>
        </w:trPr>
        <w:tc>
          <w:tcPr>
            <w:tcW w:w="846" w:type="dxa"/>
            <w:vAlign w:val="center"/>
          </w:tcPr>
          <w:p w14:paraId="7128AB1A" w14:textId="77777777" w:rsidR="005D3C40" w:rsidRPr="00937243" w:rsidRDefault="005D3C40" w:rsidP="009C0922">
            <w:pPr>
              <w:rPr>
                <w:rFonts w:ascii="宋体" w:eastAsia="宋体" w:hAnsi="宋体"/>
              </w:rPr>
            </w:pPr>
            <w:r>
              <w:rPr>
                <w:rFonts w:ascii="宋体" w:eastAsia="宋体" w:hAnsi="宋体" w:hint="eastAsia"/>
              </w:rPr>
              <w:lastRenderedPageBreak/>
              <w:t>照片</w:t>
            </w:r>
          </w:p>
        </w:tc>
        <w:tc>
          <w:tcPr>
            <w:tcW w:w="7450" w:type="dxa"/>
            <w:gridSpan w:val="4"/>
            <w:vAlign w:val="center"/>
          </w:tcPr>
          <w:p w14:paraId="4038E567" w14:textId="77777777" w:rsidR="005D3C40" w:rsidRDefault="005D3C40" w:rsidP="009C0922">
            <w:pPr>
              <w:rPr>
                <w:rFonts w:ascii="宋体" w:eastAsia="宋体" w:hAnsi="宋体"/>
              </w:rPr>
            </w:pPr>
            <w:r>
              <w:rPr>
                <w:rFonts w:ascii="宋体" w:eastAsia="宋体" w:hAnsi="宋体" w:hint="eastAsia"/>
              </w:rPr>
              <w:t>提供生活照、独照、突出人物、面目清晰</w:t>
            </w:r>
          </w:p>
          <w:p w14:paraId="61C57C0E" w14:textId="77777777" w:rsidR="005D3C40" w:rsidRDefault="005D3C40" w:rsidP="009C0922">
            <w:pPr>
              <w:rPr>
                <w:rFonts w:ascii="宋体" w:eastAsia="宋体" w:hAnsi="宋体"/>
              </w:rPr>
            </w:pPr>
          </w:p>
          <w:p w14:paraId="7035048B" w14:textId="77777777" w:rsidR="005D3C40" w:rsidRDefault="005D3C40" w:rsidP="009C0922">
            <w:pPr>
              <w:rPr>
                <w:rFonts w:ascii="宋体" w:eastAsia="宋体" w:hAnsi="宋体"/>
              </w:rPr>
            </w:pPr>
          </w:p>
          <w:p w14:paraId="3CFC3212" w14:textId="77777777" w:rsidR="005D3C40" w:rsidRDefault="005D3C40" w:rsidP="009C0922">
            <w:pPr>
              <w:rPr>
                <w:rFonts w:ascii="宋体" w:eastAsia="宋体" w:hAnsi="宋体"/>
              </w:rPr>
            </w:pPr>
          </w:p>
          <w:p w14:paraId="3219B3D5" w14:textId="77777777" w:rsidR="005D3C40" w:rsidRDefault="005D3C40" w:rsidP="009C0922">
            <w:pPr>
              <w:rPr>
                <w:rFonts w:ascii="宋体" w:eastAsia="宋体" w:hAnsi="宋体"/>
              </w:rPr>
            </w:pPr>
          </w:p>
          <w:p w14:paraId="1F14BD4F" w14:textId="77777777" w:rsidR="005D3C40" w:rsidRDefault="005D3C40" w:rsidP="009C0922">
            <w:pPr>
              <w:rPr>
                <w:rFonts w:ascii="宋体" w:eastAsia="宋体" w:hAnsi="宋体"/>
              </w:rPr>
            </w:pPr>
          </w:p>
          <w:p w14:paraId="79AF4BC0" w14:textId="77777777" w:rsidR="005D3C40" w:rsidRDefault="005D3C40" w:rsidP="009C0922">
            <w:pPr>
              <w:rPr>
                <w:rFonts w:ascii="宋体" w:eastAsia="宋体" w:hAnsi="宋体"/>
              </w:rPr>
            </w:pPr>
          </w:p>
          <w:p w14:paraId="54F9EC9A" w14:textId="77777777" w:rsidR="005D3C40" w:rsidRDefault="005D3C40" w:rsidP="009C0922">
            <w:pPr>
              <w:rPr>
                <w:rFonts w:ascii="宋体" w:eastAsia="宋体" w:hAnsi="宋体"/>
              </w:rPr>
            </w:pPr>
          </w:p>
          <w:p w14:paraId="12F6A07F" w14:textId="77777777" w:rsidR="005D3C40" w:rsidRDefault="005D3C40" w:rsidP="009C0922">
            <w:pPr>
              <w:rPr>
                <w:rFonts w:ascii="宋体" w:eastAsia="宋体" w:hAnsi="宋体"/>
              </w:rPr>
            </w:pPr>
          </w:p>
          <w:p w14:paraId="1A77E5BB" w14:textId="77777777" w:rsidR="005D3C40" w:rsidRDefault="005D3C40" w:rsidP="009C0922">
            <w:pPr>
              <w:rPr>
                <w:rFonts w:ascii="宋体" w:eastAsia="宋体" w:hAnsi="宋体"/>
              </w:rPr>
            </w:pPr>
          </w:p>
          <w:p w14:paraId="04B4F640" w14:textId="77777777" w:rsidR="005D3C40" w:rsidRDefault="005D3C40" w:rsidP="009C0922">
            <w:pPr>
              <w:rPr>
                <w:rFonts w:ascii="宋体" w:eastAsia="宋体" w:hAnsi="宋体"/>
              </w:rPr>
            </w:pPr>
          </w:p>
          <w:p w14:paraId="40795F81" w14:textId="77777777" w:rsidR="005D3C40" w:rsidRPr="00937243" w:rsidRDefault="005D3C40" w:rsidP="009C0922">
            <w:pPr>
              <w:rPr>
                <w:rFonts w:ascii="宋体" w:eastAsia="宋体" w:hAnsi="宋体"/>
              </w:rPr>
            </w:pPr>
          </w:p>
        </w:tc>
      </w:tr>
      <w:tr w:rsidR="005D3C40" w:rsidRPr="00937243" w14:paraId="3CC84CC8" w14:textId="77777777" w:rsidTr="009C0922">
        <w:tc>
          <w:tcPr>
            <w:tcW w:w="846" w:type="dxa"/>
            <w:vAlign w:val="center"/>
          </w:tcPr>
          <w:p w14:paraId="5890F2C2" w14:textId="77777777" w:rsidR="005D3C40" w:rsidRDefault="005D3C40" w:rsidP="009C0922">
            <w:pPr>
              <w:rPr>
                <w:rFonts w:ascii="宋体" w:eastAsia="宋体" w:hAnsi="宋体"/>
              </w:rPr>
            </w:pPr>
            <w:r>
              <w:rPr>
                <w:rFonts w:ascii="宋体" w:eastAsia="宋体" w:hAnsi="宋体" w:hint="eastAsia"/>
              </w:rPr>
              <w:t>其他</w:t>
            </w:r>
          </w:p>
          <w:p w14:paraId="4BBDECB8" w14:textId="77777777" w:rsidR="005D3C40" w:rsidRPr="00937243" w:rsidRDefault="005D3C40" w:rsidP="009C0922">
            <w:pPr>
              <w:rPr>
                <w:rFonts w:ascii="宋体" w:eastAsia="宋体" w:hAnsi="宋体"/>
              </w:rPr>
            </w:pPr>
            <w:r>
              <w:rPr>
                <w:rFonts w:ascii="宋体" w:eastAsia="宋体" w:hAnsi="宋体" w:hint="eastAsia"/>
              </w:rPr>
              <w:t>材料</w:t>
            </w:r>
          </w:p>
        </w:tc>
        <w:tc>
          <w:tcPr>
            <w:tcW w:w="7450" w:type="dxa"/>
            <w:gridSpan w:val="4"/>
            <w:vAlign w:val="center"/>
          </w:tcPr>
          <w:p w14:paraId="502F2C6E" w14:textId="77777777" w:rsidR="005D3C40" w:rsidRPr="00937243" w:rsidRDefault="005D3C40" w:rsidP="009C0922">
            <w:pPr>
              <w:rPr>
                <w:rFonts w:ascii="宋体" w:eastAsia="宋体" w:hAnsi="宋体"/>
              </w:rPr>
            </w:pPr>
            <w:r>
              <w:rPr>
                <w:rFonts w:ascii="宋体" w:eastAsia="宋体" w:hAnsi="宋体" w:hint="eastAsia"/>
              </w:rPr>
              <w:t>如有其他特色材料，可选附（如证书、视频等）</w:t>
            </w:r>
          </w:p>
        </w:tc>
      </w:tr>
    </w:tbl>
    <w:p w14:paraId="62199C99" w14:textId="77777777" w:rsidR="005D3C40" w:rsidRPr="005D3C40" w:rsidRDefault="005D3C40"/>
    <w:sectPr w:rsidR="005D3C40" w:rsidRPr="005D3C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F1D72" w14:textId="77777777" w:rsidR="00D16FA3" w:rsidRDefault="00D16FA3" w:rsidP="00736EFC">
      <w:r>
        <w:separator/>
      </w:r>
    </w:p>
  </w:endnote>
  <w:endnote w:type="continuationSeparator" w:id="0">
    <w:p w14:paraId="29B514AA" w14:textId="77777777" w:rsidR="00D16FA3" w:rsidRDefault="00D16FA3" w:rsidP="0073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FA33C" w14:textId="77777777" w:rsidR="00D16FA3" w:rsidRDefault="00D16FA3" w:rsidP="00736EFC">
      <w:r>
        <w:separator/>
      </w:r>
    </w:p>
  </w:footnote>
  <w:footnote w:type="continuationSeparator" w:id="0">
    <w:p w14:paraId="586F261A" w14:textId="77777777" w:rsidR="00D16FA3" w:rsidRDefault="00D16FA3" w:rsidP="0073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68"/>
    <w:rsid w:val="00076D0A"/>
    <w:rsid w:val="00202E64"/>
    <w:rsid w:val="002B1E22"/>
    <w:rsid w:val="00395B0F"/>
    <w:rsid w:val="00440874"/>
    <w:rsid w:val="005227CB"/>
    <w:rsid w:val="005D3C40"/>
    <w:rsid w:val="00623568"/>
    <w:rsid w:val="00736EFC"/>
    <w:rsid w:val="00772B60"/>
    <w:rsid w:val="00937243"/>
    <w:rsid w:val="00C30ACD"/>
    <w:rsid w:val="00D16FA3"/>
    <w:rsid w:val="00DD02B0"/>
    <w:rsid w:val="00DE7AF7"/>
    <w:rsid w:val="00EE4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6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7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36E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36EFC"/>
    <w:rPr>
      <w:sz w:val="18"/>
      <w:szCs w:val="18"/>
    </w:rPr>
  </w:style>
  <w:style w:type="paragraph" w:styleId="a5">
    <w:name w:val="footer"/>
    <w:basedOn w:val="a"/>
    <w:link w:val="Char0"/>
    <w:uiPriority w:val="99"/>
    <w:unhideWhenUsed/>
    <w:rsid w:val="00736EFC"/>
    <w:pPr>
      <w:tabs>
        <w:tab w:val="center" w:pos="4153"/>
        <w:tab w:val="right" w:pos="8306"/>
      </w:tabs>
      <w:snapToGrid w:val="0"/>
      <w:jc w:val="left"/>
    </w:pPr>
    <w:rPr>
      <w:sz w:val="18"/>
      <w:szCs w:val="18"/>
    </w:rPr>
  </w:style>
  <w:style w:type="character" w:customStyle="1" w:styleId="Char0">
    <w:name w:val="页脚 Char"/>
    <w:basedOn w:val="a0"/>
    <w:link w:val="a5"/>
    <w:uiPriority w:val="99"/>
    <w:rsid w:val="00736E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7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36E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36EFC"/>
    <w:rPr>
      <w:sz w:val="18"/>
      <w:szCs w:val="18"/>
    </w:rPr>
  </w:style>
  <w:style w:type="paragraph" w:styleId="a5">
    <w:name w:val="footer"/>
    <w:basedOn w:val="a"/>
    <w:link w:val="Char0"/>
    <w:uiPriority w:val="99"/>
    <w:unhideWhenUsed/>
    <w:rsid w:val="00736EFC"/>
    <w:pPr>
      <w:tabs>
        <w:tab w:val="center" w:pos="4153"/>
        <w:tab w:val="right" w:pos="8306"/>
      </w:tabs>
      <w:snapToGrid w:val="0"/>
      <w:jc w:val="left"/>
    </w:pPr>
    <w:rPr>
      <w:sz w:val="18"/>
      <w:szCs w:val="18"/>
    </w:rPr>
  </w:style>
  <w:style w:type="character" w:customStyle="1" w:styleId="Char0">
    <w:name w:val="页脚 Char"/>
    <w:basedOn w:val="a0"/>
    <w:link w:val="a5"/>
    <w:uiPriority w:val="99"/>
    <w:rsid w:val="00736E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Windows 用户</cp:lastModifiedBy>
  <cp:revision>9</cp:revision>
  <dcterms:created xsi:type="dcterms:W3CDTF">2020-08-21T02:44:00Z</dcterms:created>
  <dcterms:modified xsi:type="dcterms:W3CDTF">2020-08-22T10:13:00Z</dcterms:modified>
</cp:coreProperties>
</file>