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6"/>
        </w:rPr>
      </w:pPr>
      <w:r>
        <w:rPr>
          <w:rFonts w:ascii="宋体" w:hAnsi="宋体" w:eastAsia="宋体"/>
          <w:b/>
          <w:bCs/>
          <w:sz w:val="32"/>
          <w:szCs w:val="36"/>
        </w:rPr>
        <w:t>管理、指导经验案例</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99"/>
        <w:gridCol w:w="2603"/>
        <w:gridCol w:w="1395"/>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45" w:type="dxa"/>
            <w:gridSpan w:val="2"/>
            <w:vAlign w:val="center"/>
          </w:tcPr>
          <w:p>
            <w:pPr>
              <w:jc w:val="center"/>
              <w:rPr>
                <w:rFonts w:ascii="宋体" w:hAnsi="宋体" w:eastAsia="宋体"/>
                <w:b/>
                <w:bCs/>
              </w:rPr>
            </w:pPr>
            <w:r>
              <w:rPr>
                <w:rFonts w:hint="eastAsia" w:ascii="宋体" w:hAnsi="宋体" w:eastAsia="宋体"/>
                <w:b/>
                <w:bCs/>
              </w:rPr>
              <w:t>姓名</w:t>
            </w:r>
          </w:p>
        </w:tc>
        <w:tc>
          <w:tcPr>
            <w:tcW w:w="2603" w:type="dxa"/>
            <w:vAlign w:val="center"/>
          </w:tcPr>
          <w:p>
            <w:pPr>
              <w:jc w:val="center"/>
              <w:rPr>
                <w:rFonts w:hint="eastAsia" w:ascii="宋体" w:hAnsi="宋体" w:eastAsia="宋体"/>
                <w:b w:val="0"/>
                <w:bCs w:val="0"/>
                <w:lang w:eastAsia="zh-CN"/>
              </w:rPr>
            </w:pPr>
            <w:r>
              <w:rPr>
                <w:rFonts w:hint="eastAsia" w:ascii="宋体" w:hAnsi="宋体" w:eastAsia="宋体"/>
                <w:b w:val="0"/>
                <w:bCs w:val="0"/>
                <w:lang w:eastAsia="zh-CN"/>
              </w:rPr>
              <w:t>张斌</w:t>
            </w:r>
          </w:p>
        </w:tc>
        <w:tc>
          <w:tcPr>
            <w:tcW w:w="1395" w:type="dxa"/>
            <w:tcBorders>
              <w:bottom w:val="single" w:color="auto" w:sz="4" w:space="0"/>
            </w:tcBorders>
            <w:vAlign w:val="center"/>
          </w:tcPr>
          <w:p>
            <w:pPr>
              <w:jc w:val="center"/>
              <w:rPr>
                <w:rFonts w:ascii="宋体" w:hAnsi="宋体" w:eastAsia="宋体"/>
                <w:b/>
                <w:bCs/>
              </w:rPr>
            </w:pPr>
            <w:r>
              <w:rPr>
                <w:rFonts w:hint="eastAsia" w:ascii="宋体" w:hAnsi="宋体" w:eastAsia="宋体"/>
                <w:b/>
                <w:bCs/>
              </w:rPr>
              <w:t>单位</w:t>
            </w:r>
          </w:p>
        </w:tc>
        <w:tc>
          <w:tcPr>
            <w:tcW w:w="2753" w:type="dxa"/>
            <w:vAlign w:val="center"/>
          </w:tcPr>
          <w:p>
            <w:pPr>
              <w:rPr>
                <w:rFonts w:hint="eastAsia" w:ascii="宋体" w:hAnsi="宋体" w:eastAsia="宋体"/>
                <w:lang w:eastAsia="zh-CN"/>
              </w:rPr>
            </w:pPr>
            <w:r>
              <w:rPr>
                <w:rFonts w:hint="eastAsia" w:ascii="宋体" w:hAnsi="宋体" w:eastAsia="宋体"/>
                <w:lang w:eastAsia="zh-CN"/>
              </w:rPr>
              <w:t>洪洞县教育科技局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45" w:type="dxa"/>
            <w:gridSpan w:val="2"/>
            <w:vAlign w:val="center"/>
          </w:tcPr>
          <w:p>
            <w:pPr>
              <w:jc w:val="center"/>
              <w:rPr>
                <w:rFonts w:ascii="宋体" w:hAnsi="宋体" w:eastAsia="宋体"/>
                <w:b/>
                <w:bCs/>
              </w:rPr>
            </w:pPr>
            <w:r>
              <w:rPr>
                <w:rFonts w:hint="eastAsia" w:ascii="宋体" w:hAnsi="宋体" w:eastAsia="宋体"/>
                <w:b/>
                <w:bCs/>
              </w:rPr>
              <w:t>地市</w:t>
            </w:r>
          </w:p>
        </w:tc>
        <w:tc>
          <w:tcPr>
            <w:tcW w:w="2603" w:type="dxa"/>
            <w:vAlign w:val="center"/>
          </w:tcPr>
          <w:p>
            <w:pPr>
              <w:jc w:val="center"/>
              <w:rPr>
                <w:rFonts w:hint="eastAsia" w:ascii="宋体" w:hAnsi="宋体" w:eastAsia="宋体"/>
                <w:b w:val="0"/>
                <w:bCs w:val="0"/>
                <w:lang w:eastAsia="zh-CN"/>
              </w:rPr>
            </w:pPr>
            <w:r>
              <w:rPr>
                <w:rFonts w:hint="eastAsia" w:ascii="宋体" w:hAnsi="宋体" w:eastAsia="宋体"/>
                <w:b w:val="0"/>
                <w:bCs w:val="0"/>
                <w:lang w:eastAsia="zh-CN"/>
              </w:rPr>
              <w:t>临汾市</w:t>
            </w:r>
          </w:p>
        </w:tc>
        <w:tc>
          <w:tcPr>
            <w:tcW w:w="1395" w:type="dxa"/>
            <w:tcBorders>
              <w:bottom w:val="nil"/>
            </w:tcBorders>
            <w:vAlign w:val="center"/>
          </w:tcPr>
          <w:p>
            <w:pPr>
              <w:jc w:val="center"/>
              <w:rPr>
                <w:rFonts w:ascii="宋体" w:hAnsi="宋体" w:eastAsia="宋体"/>
                <w:b/>
                <w:bCs/>
              </w:rPr>
            </w:pPr>
            <w:r>
              <w:rPr>
                <w:rFonts w:hint="eastAsia" w:ascii="宋体" w:hAnsi="宋体" w:eastAsia="宋体"/>
                <w:b/>
                <w:bCs/>
              </w:rPr>
              <w:t>区县</w:t>
            </w:r>
          </w:p>
        </w:tc>
        <w:tc>
          <w:tcPr>
            <w:tcW w:w="2753" w:type="dxa"/>
            <w:vAlign w:val="center"/>
          </w:tcPr>
          <w:p>
            <w:pPr>
              <w:rPr>
                <w:rFonts w:hint="eastAsia" w:ascii="宋体" w:hAnsi="宋体" w:eastAsia="宋体"/>
                <w:lang w:eastAsia="zh-CN"/>
              </w:rPr>
            </w:pPr>
            <w:r>
              <w:rPr>
                <w:rFonts w:hint="eastAsia" w:ascii="宋体" w:hAnsi="宋体" w:eastAsia="宋体"/>
                <w:lang w:eastAsia="zh-CN"/>
              </w:rPr>
              <w:t>洪洞县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45" w:type="dxa"/>
            <w:gridSpan w:val="2"/>
            <w:vAlign w:val="center"/>
          </w:tcPr>
          <w:p>
            <w:pPr>
              <w:jc w:val="center"/>
              <w:rPr>
                <w:rFonts w:hint="eastAsia" w:ascii="宋体" w:hAnsi="宋体" w:eastAsia="宋体"/>
                <w:b/>
                <w:bCs/>
              </w:rPr>
            </w:pPr>
            <w:r>
              <w:rPr>
                <w:rFonts w:hint="eastAsia" w:ascii="宋体" w:hAnsi="宋体" w:eastAsia="宋体"/>
                <w:b/>
                <w:bCs/>
              </w:rPr>
              <w:t>培训角色</w:t>
            </w:r>
          </w:p>
        </w:tc>
        <w:tc>
          <w:tcPr>
            <w:tcW w:w="6751" w:type="dxa"/>
            <w:gridSpan w:val="3"/>
            <w:vAlign w:val="center"/>
          </w:tcPr>
          <w:p>
            <w:pPr>
              <w:rPr>
                <w:rFonts w:hint="eastAsia" w:ascii="宋体" w:hAnsi="宋体" w:eastAsia="宋体"/>
                <w:lang w:eastAsia="zh-CN"/>
              </w:rPr>
            </w:pPr>
            <w:r>
              <w:rPr>
                <w:rFonts w:hint="eastAsia" w:ascii="宋体" w:hAnsi="宋体" w:eastAsia="宋体"/>
                <w:lang w:eastAsia="zh-CN"/>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545" w:type="dxa"/>
            <w:gridSpan w:val="2"/>
            <w:vAlign w:val="center"/>
          </w:tcPr>
          <w:p>
            <w:pPr>
              <w:jc w:val="center"/>
              <w:rPr>
                <w:rFonts w:ascii="宋体" w:hAnsi="宋体" w:eastAsia="宋体"/>
                <w:b/>
                <w:bCs/>
              </w:rPr>
            </w:pPr>
            <w:r>
              <w:rPr>
                <w:rFonts w:hint="eastAsia" w:ascii="宋体" w:hAnsi="宋体" w:eastAsia="宋体"/>
                <w:b/>
                <w:bCs/>
              </w:rPr>
              <w:t>来自项目</w:t>
            </w:r>
          </w:p>
        </w:tc>
        <w:tc>
          <w:tcPr>
            <w:tcW w:w="6751" w:type="dxa"/>
            <w:gridSpan w:val="3"/>
            <w:vAlign w:val="center"/>
          </w:tcPr>
          <w:p>
            <w:pPr>
              <w:rPr>
                <w:rFonts w:ascii="宋体" w:hAnsi="宋体" w:eastAsia="宋体"/>
              </w:rPr>
            </w:pPr>
            <w:r>
              <w:rPr>
                <w:rFonts w:hint="eastAsia" w:ascii="宋体" w:hAnsi="宋体" w:eastAsia="宋体"/>
              </w:rPr>
              <w:t>“国培计划（201</w:t>
            </w:r>
            <w:r>
              <w:rPr>
                <w:rFonts w:hint="eastAsia" w:ascii="宋体" w:hAnsi="宋体" w:eastAsia="宋体"/>
                <w:lang w:val="en-US" w:eastAsia="zh-CN"/>
              </w:rPr>
              <w:t>7</w:t>
            </w:r>
            <w:r>
              <w:rPr>
                <w:rFonts w:hint="eastAsia" w:ascii="宋体" w:hAnsi="宋体" w:eastAsia="宋体"/>
              </w:rPr>
              <w:t>）”——山西省中小学幼儿园教师</w:t>
            </w:r>
            <w:r>
              <w:rPr>
                <w:rFonts w:hint="eastAsia" w:ascii="宋体" w:hAnsi="宋体" w:eastAsia="宋体"/>
                <w:lang w:eastAsia="zh-CN"/>
              </w:rPr>
              <w:t>网络研修</w:t>
            </w:r>
            <w:r>
              <w:rPr>
                <w:rFonts w:hint="eastAsia" w:ascii="宋体" w:hAnsi="宋体" w:eastAsia="宋体"/>
              </w:rPr>
              <w:t>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1" w:hRule="atLeast"/>
        </w:trPr>
        <w:tc>
          <w:tcPr>
            <w:tcW w:w="846" w:type="dxa"/>
            <w:vAlign w:val="center"/>
          </w:tcPr>
          <w:p>
            <w:pPr>
              <w:rPr>
                <w:rFonts w:ascii="宋体" w:hAnsi="宋体" w:eastAsia="宋体"/>
              </w:rPr>
            </w:pPr>
            <w:r>
              <w:rPr>
                <w:rFonts w:hint="eastAsia" w:ascii="宋体" w:hAnsi="宋体" w:eastAsia="宋体"/>
              </w:rPr>
              <w:t>经验</w:t>
            </w:r>
          </w:p>
          <w:p>
            <w:pPr>
              <w:rPr>
                <w:rFonts w:ascii="宋体" w:hAnsi="宋体" w:eastAsia="宋体"/>
              </w:rPr>
            </w:pPr>
            <w:r>
              <w:rPr>
                <w:rFonts w:hint="eastAsia" w:ascii="宋体" w:hAnsi="宋体" w:eastAsia="宋体"/>
              </w:rPr>
              <w:t>分享</w:t>
            </w:r>
          </w:p>
        </w:tc>
        <w:tc>
          <w:tcPr>
            <w:tcW w:w="7450" w:type="dxa"/>
            <w:gridSpan w:val="4"/>
            <w:vAlign w:val="center"/>
          </w:tcPr>
          <w:p>
            <w:pPr>
              <w:rPr>
                <w:rFonts w:ascii="宋体" w:hAnsi="宋体" w:eastAsia="宋体"/>
              </w:rPr>
            </w:pPr>
            <w:r>
              <w:rPr>
                <w:rFonts w:hint="eastAsia" w:ascii="宋体" w:hAnsi="宋体" w:eastAsia="宋体"/>
              </w:rPr>
              <w:t>1000字左右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尊敬的研修网的老师们、参加本次培训的各区县、学校的管理员、坊主和收看直播的学员们，大家下午好！</w:t>
            </w:r>
          </w:p>
          <w:p>
            <w:pPr>
              <w:keepNext w:val="0"/>
              <w:keepLines w:val="0"/>
              <w:pageBreakBefore w:val="0"/>
              <w:kinsoku/>
              <w:wordWrap/>
              <w:overflowPunct/>
              <w:topLinePunct w:val="0"/>
              <w:autoSpaceDE/>
              <w:autoSpaceDN/>
              <w:bidi w:val="0"/>
              <w:adjustRightInd/>
              <w:snapToGrid/>
              <w:spacing w:line="360" w:lineRule="auto"/>
              <w:ind w:firstLine="475" w:firstLineChars="198"/>
              <w:textAlignment w:val="auto"/>
              <w:rPr>
                <w:rFonts w:hint="eastAsia" w:ascii="宋体" w:hAnsi="宋体" w:eastAsia="宋体" w:cs="宋体"/>
                <w:kern w:val="0"/>
                <w:sz w:val="24"/>
                <w:szCs w:val="24"/>
              </w:rPr>
            </w:pPr>
            <w:r>
              <w:rPr>
                <w:rFonts w:hint="eastAsia" w:ascii="宋体" w:hAnsi="宋体" w:eastAsia="宋体" w:cs="宋体"/>
                <w:kern w:val="0"/>
                <w:sz w:val="24"/>
                <w:szCs w:val="24"/>
              </w:rPr>
              <w:t>我是洪洞县教科局的</w:t>
            </w:r>
            <w:r>
              <w:rPr>
                <w:rFonts w:hint="eastAsia" w:ascii="宋体" w:hAnsi="宋体" w:eastAsia="宋体" w:cs="宋体"/>
                <w:kern w:val="0"/>
                <w:sz w:val="24"/>
                <w:szCs w:val="24"/>
                <w:lang w:eastAsia="zh-CN"/>
              </w:rPr>
              <w:t>副局长张斌</w:t>
            </w:r>
            <w:r>
              <w:rPr>
                <w:rFonts w:hint="eastAsia" w:ascii="宋体" w:hAnsi="宋体" w:eastAsia="宋体" w:cs="宋体"/>
                <w:kern w:val="0"/>
                <w:sz w:val="24"/>
                <w:szCs w:val="24"/>
              </w:rPr>
              <w:t>，是洪洞县远程培训项目的负责人。非常感谢研修网给我这次机会与大家一起探讨关于远程培训的那些事，在这里我把我县的一些具体做法给大家做简要汇报，希望得到大家的指导：</w:t>
            </w:r>
          </w:p>
          <w:p>
            <w:pPr>
              <w:keepNext w:val="0"/>
              <w:keepLines w:val="0"/>
              <w:pageBreakBefore w:val="0"/>
              <w:kinsoku/>
              <w:wordWrap/>
              <w:overflowPunct/>
              <w:topLinePunct w:val="0"/>
              <w:autoSpaceDE/>
              <w:autoSpaceDN/>
              <w:bidi w:val="0"/>
              <w:adjustRightInd/>
              <w:snapToGrid/>
              <w:spacing w:line="360" w:lineRule="auto"/>
              <w:ind w:firstLine="475" w:firstLineChars="198"/>
              <w:textAlignment w:val="auto"/>
              <w:rPr>
                <w:rFonts w:hint="eastAsia" w:ascii="宋体" w:hAnsi="宋体" w:eastAsia="宋体" w:cs="宋体"/>
                <w:kern w:val="0"/>
                <w:sz w:val="24"/>
                <w:szCs w:val="24"/>
              </w:rPr>
            </w:pPr>
            <w:r>
              <w:rPr>
                <w:rFonts w:hint="eastAsia" w:ascii="宋体" w:hAnsi="宋体" w:eastAsia="宋体" w:cs="宋体"/>
                <w:kern w:val="0"/>
                <w:sz w:val="24"/>
                <w:szCs w:val="24"/>
              </w:rPr>
              <w:t>作为山西省临汾市第一人口大县，办好人民满意的教育，特别是推进城乡教育优质均衡发展，既是支撑洪洞县未来发展的必然要求，更是全县一百多万人民群众的热切期盼。近年来，我县不断在加强教师队伍上下功夫、做文章,不断加大教师培训工作力度，推进城乡教育健康、优质、均衡发展。今年是我县第二次与研修网合作国培项目，如何更好的借助远程研修提高教师的整体素质水平这也是我县一直努力的方向，为这个目标，每次远程培训我们都在不断改进管理思想和方法，旨在使参训教师逐渐养成了良好的远程学习习惯，逐渐建立了我县远程培训的管理模式。</w:t>
            </w:r>
          </w:p>
          <w:p>
            <w:pPr>
              <w:keepNext w:val="0"/>
              <w:keepLines w:val="0"/>
              <w:pageBreakBefore w:val="0"/>
              <w:kinsoku/>
              <w:wordWrap/>
              <w:overflowPunct/>
              <w:topLinePunct w:val="0"/>
              <w:autoSpaceDE/>
              <w:autoSpaceDN/>
              <w:bidi w:val="0"/>
              <w:adjustRightInd/>
              <w:snapToGrid/>
              <w:spacing w:line="360" w:lineRule="auto"/>
              <w:ind w:firstLine="475" w:firstLineChars="198"/>
              <w:textAlignment w:val="auto"/>
              <w:rPr>
                <w:rFonts w:hint="eastAsia" w:ascii="宋体" w:hAnsi="宋体" w:eastAsia="宋体" w:cs="宋体"/>
                <w:kern w:val="0"/>
                <w:sz w:val="24"/>
                <w:szCs w:val="24"/>
              </w:rPr>
            </w:pPr>
            <w:r>
              <w:rPr>
                <w:rFonts w:hint="eastAsia" w:ascii="宋体" w:hAnsi="宋体" w:eastAsia="宋体" w:cs="宋体"/>
                <w:kern w:val="0"/>
                <w:sz w:val="24"/>
                <w:szCs w:val="24"/>
              </w:rPr>
              <w:t>几年来我县的具体做法有以下几点：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kern w:val="0"/>
                <w:sz w:val="24"/>
                <w:szCs w:val="24"/>
              </w:rPr>
              <w:t>1.充分发挥基层管理职能。</w:t>
            </w:r>
            <w:r>
              <w:rPr>
                <w:rFonts w:hint="eastAsia" w:ascii="宋体" w:hAnsi="宋体" w:eastAsia="宋体" w:cs="宋体"/>
                <w:kern w:val="0"/>
                <w:sz w:val="24"/>
                <w:szCs w:val="24"/>
              </w:rPr>
              <w:t>管理模式上逐渐形成以教学管理和教学指导两条线管理体系，明确分工和职责，让每一级的都清楚自己的职责。尤其是加大</w:t>
            </w:r>
            <w:r>
              <w:rPr>
                <w:rFonts w:hint="eastAsia" w:ascii="宋体" w:hAnsi="宋体" w:eastAsia="宋体" w:cs="宋体"/>
                <w:b/>
                <w:kern w:val="0"/>
                <w:sz w:val="24"/>
                <w:szCs w:val="24"/>
              </w:rPr>
              <w:t>各中小学</w:t>
            </w:r>
            <w:r>
              <w:rPr>
                <w:rFonts w:hint="eastAsia" w:ascii="宋体" w:hAnsi="宋体" w:eastAsia="宋体" w:cs="宋体"/>
                <w:kern w:val="0"/>
                <w:sz w:val="24"/>
                <w:szCs w:val="24"/>
              </w:rPr>
              <w:t>的职责，明确规定各</w:t>
            </w:r>
            <w:r>
              <w:rPr>
                <w:rFonts w:hint="eastAsia" w:ascii="宋体" w:hAnsi="宋体" w:eastAsia="宋体" w:cs="宋体"/>
                <w:kern w:val="0"/>
                <w:sz w:val="24"/>
                <w:szCs w:val="24"/>
                <w:lang w:val="zh-CN"/>
              </w:rPr>
              <w:t>中小学校校长为培训的第一责任人，</w:t>
            </w:r>
            <w:r>
              <w:rPr>
                <w:rFonts w:hint="eastAsia" w:ascii="宋体" w:hAnsi="宋体" w:eastAsia="宋体" w:cs="宋体"/>
                <w:kern w:val="0"/>
                <w:sz w:val="24"/>
                <w:szCs w:val="24"/>
              </w:rPr>
              <w:t>给他们充分的管理职能和“话语权”，</w:t>
            </w:r>
            <w:r>
              <w:rPr>
                <w:rFonts w:hint="eastAsia" w:ascii="宋体" w:hAnsi="宋体" w:eastAsia="宋体" w:cs="宋体"/>
                <w:kern w:val="0"/>
                <w:sz w:val="24"/>
                <w:szCs w:val="24"/>
                <w:lang w:val="zh-CN"/>
              </w:rPr>
              <w:t>要求各校选派一名远程培训专职人员（要求分管师训的副校长或教导主任承担），负责日常工作，协助上级进行管理，建立远程培训学习制度，定期通报制度、信息反馈机制等各项制度，</w:t>
            </w:r>
            <w:r>
              <w:rPr>
                <w:rFonts w:hint="eastAsia" w:ascii="宋体" w:hAnsi="宋体" w:eastAsia="宋体" w:cs="宋体"/>
                <w:kern w:val="0"/>
                <w:sz w:val="24"/>
                <w:szCs w:val="24"/>
              </w:rPr>
              <w:t>随时可以调出每个学员学习情况，随时通报，充分激活基层管理，激发教师参训的主动性和积极性。</w:t>
            </w:r>
          </w:p>
          <w:p>
            <w:pPr>
              <w:keepNext w:val="0"/>
              <w:keepLines w:val="0"/>
              <w:pageBreakBefore w:val="0"/>
              <w:kinsoku/>
              <w:wordWrap/>
              <w:overflowPunct/>
              <w:topLinePunct w:val="0"/>
              <w:autoSpaceDE/>
              <w:autoSpaceDN/>
              <w:bidi w:val="0"/>
              <w:adjustRightInd/>
              <w:snapToGrid/>
              <w:spacing w:line="360" w:lineRule="auto"/>
              <w:ind w:firstLine="477" w:firstLineChars="198"/>
              <w:textAlignment w:val="auto"/>
              <w:rPr>
                <w:rFonts w:hint="eastAsia" w:ascii="宋体" w:hAnsi="宋体" w:eastAsia="宋体" w:cs="宋体"/>
                <w:sz w:val="24"/>
                <w:szCs w:val="24"/>
                <w:highlight w:val="none"/>
              </w:rPr>
            </w:pPr>
            <w:r>
              <w:rPr>
                <w:rFonts w:hint="eastAsia" w:ascii="宋体" w:hAnsi="宋体" w:eastAsia="宋体" w:cs="宋体"/>
                <w:b/>
                <w:kern w:val="0"/>
                <w:sz w:val="24"/>
                <w:szCs w:val="24"/>
              </w:rPr>
              <w:t>2.注重过程评价，强化表扬激励机制。</w:t>
            </w:r>
            <w:r>
              <w:rPr>
                <w:rFonts w:hint="eastAsia" w:ascii="宋体" w:hAnsi="宋体" w:eastAsia="宋体" w:cs="宋体"/>
                <w:kern w:val="0"/>
                <w:sz w:val="24"/>
                <w:szCs w:val="24"/>
              </w:rPr>
              <w:t>过程中及时评价反馈是促进培训良好运行的一剂良药。我们主要采用坊主工作简报、学校简报、微信群、班级qq群、学校通报、电话、短信等方式激励先进，鼓励后进。要求各中心校定期通报各单位学习情况，各中小学利用周例会一周一通报学员学习情况，坊主教师两周一排名，让每个参训单位、参训教师都感受到学习的紧张性。</w:t>
            </w:r>
            <w:r>
              <w:rPr>
                <w:rFonts w:hint="eastAsia" w:ascii="宋体" w:hAnsi="宋体" w:eastAsia="宋体" w:cs="宋体"/>
                <w:sz w:val="24"/>
                <w:szCs w:val="24"/>
                <w:highlight w:val="none"/>
              </w:rPr>
              <w:t>这次培训开始的近一个月内，我们就对各学校组织了一轮通报，不少积极的学校、学员、坊主获得了表扬。</w:t>
            </w:r>
          </w:p>
          <w:p>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b/>
                <w:color w:val="000000"/>
                <w:kern w:val="0"/>
                <w:sz w:val="24"/>
                <w:szCs w:val="24"/>
              </w:rPr>
            </w:pPr>
            <w:r>
              <w:rPr>
                <w:rFonts w:hint="eastAsia" w:ascii="宋体" w:hAnsi="宋体" w:eastAsia="宋体" w:cs="宋体"/>
                <w:b/>
                <w:sz w:val="24"/>
                <w:szCs w:val="24"/>
              </w:rPr>
              <w:t>3.做好平台技术培训。</w:t>
            </w:r>
            <w:r>
              <w:rPr>
                <w:rFonts w:hint="eastAsia" w:ascii="宋体" w:hAnsi="宋体" w:eastAsia="宋体" w:cs="宋体"/>
                <w:sz w:val="24"/>
                <w:szCs w:val="24"/>
              </w:rPr>
              <w:t>虽然是第二年参加国培，老师们对平台操作有一定的了解，但是对于优化后平台新增的功能尚不清楚，为此我县在培训前针对平台操作组织了二次培训。在培训开班之前我们首先组织各中小学技术人员培训，由在临汾参加集中研修的坊主、管理员为各学校技术人员进行讲授，要求技术人员熟练掌握《学员操作手册》，然后由这些人员负责指导本单位学员熟悉平台，达到每位参训学员都能够熟练掌握如何观看课程、参与活动、发布作业的常规技术。目前我县参加四类网络研修项目的参训人员已达到4000余人，大部分都掌握了平台操作的技能。说到4000余人，我还是要代表洪洞县教育局再次感谢研修网给我们增加名额，满足了我们教师参加网上研修的愿望。</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kern w:val="0"/>
                <w:sz w:val="24"/>
                <w:szCs w:val="24"/>
              </w:rPr>
              <w:t>4.组建专业的“教练”团队。</w:t>
            </w:r>
            <w:r>
              <w:rPr>
                <w:rFonts w:hint="eastAsia" w:ascii="宋体" w:hAnsi="宋体" w:eastAsia="宋体" w:cs="宋体"/>
                <w:kern w:val="0"/>
                <w:sz w:val="24"/>
                <w:szCs w:val="24"/>
              </w:rPr>
              <w:t>远程培训的辅导教师就相当于几个团队的教练，教练的水平是培训质量保障的中重中之重，因为一个好的教练不但能够吸引教师积极主动参与学习，更能够引领参训教师走的更远，因此本次我市的学科导师都是在县级骨干教师和名师中选拔，各校的管理人员都是分管师训的副校长或教导主任担任，他们有极强的责任心、非常好的专业水平和管理能力，有些虽然也是第一次承担远程辅导任务，但是他们的责任心和对辅导工作的热情，促使他们极快的进入和胜任辅导角色。这在我县参加临汾集中培训期间，我们的学习笔记、发言互动等都受到研修网项目专家的表扬和肯定，足以说明我们这支辅导团队和管理团队的水平和向心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5.搭建多渠道的沟通平台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坊主与学员沟通交流的程度与学员的投入学习度是成正比的，如果坊主与学员紧密联系，学员就会投入学习的热情，反之，学员的学习热情就会下降，我们常用沟通平台有</w:t>
            </w:r>
            <w:r>
              <w:rPr>
                <w:rFonts w:hint="eastAsia" w:ascii="宋体" w:hAnsi="宋体" w:eastAsia="宋体" w:cs="宋体"/>
                <w:b/>
                <w:sz w:val="24"/>
                <w:szCs w:val="24"/>
              </w:rPr>
              <w:t>公告、简报</w:t>
            </w:r>
            <w:r>
              <w:rPr>
                <w:rFonts w:hint="eastAsia" w:ascii="宋体" w:hAnsi="宋体" w:eastAsia="宋体" w:cs="宋体"/>
                <w:kern w:val="0"/>
                <w:sz w:val="24"/>
                <w:szCs w:val="24"/>
              </w:rPr>
              <w:t>、微信群</w:t>
            </w:r>
            <w:r>
              <w:rPr>
                <w:rFonts w:hint="eastAsia" w:ascii="宋体" w:hAnsi="宋体" w:eastAsia="宋体" w:cs="宋体"/>
                <w:b/>
                <w:sz w:val="24"/>
                <w:szCs w:val="24"/>
              </w:rPr>
              <w:t>、班级QQ群、电子邮箱等，</w:t>
            </w:r>
            <w:r>
              <w:rPr>
                <w:rFonts w:hint="eastAsia" w:ascii="宋体" w:hAnsi="宋体" w:eastAsia="宋体" w:cs="宋体"/>
                <w:b/>
                <w:sz w:val="24"/>
                <w:szCs w:val="24"/>
                <w:highlight w:val="none"/>
              </w:rPr>
              <w:t>我县一直以来就有各校管理qq群，各学科辅导教师qq群，各校学科教研组qq群等，通过QQ群，我们及时发布通知、表扬、友情提醒等短信息，</w:t>
            </w:r>
            <w:r>
              <w:rPr>
                <w:rFonts w:hint="eastAsia" w:ascii="宋体" w:hAnsi="宋体" w:eastAsia="宋体" w:cs="宋体"/>
                <w:sz w:val="24"/>
                <w:szCs w:val="24"/>
                <w:highlight w:val="none"/>
              </w:rPr>
              <w:t>引导学员、坊</w:t>
            </w:r>
            <w:r>
              <w:rPr>
                <w:rFonts w:hint="eastAsia" w:ascii="宋体" w:hAnsi="宋体" w:eastAsia="宋体" w:cs="宋体"/>
                <w:sz w:val="24"/>
                <w:szCs w:val="24"/>
              </w:rPr>
              <w:t>主和学校积极投身到远程培训中来，鼓励他们</w:t>
            </w:r>
            <w:r>
              <w:rPr>
                <w:rFonts w:hint="eastAsia" w:ascii="宋体" w:hAnsi="宋体" w:eastAsia="宋体" w:cs="宋体"/>
                <w:b/>
                <w:sz w:val="24"/>
                <w:szCs w:val="24"/>
              </w:rPr>
              <w:t>多看</w:t>
            </w:r>
            <w:r>
              <w:rPr>
                <w:rFonts w:hint="eastAsia" w:ascii="宋体" w:hAnsi="宋体" w:eastAsia="宋体" w:cs="宋体"/>
                <w:sz w:val="24"/>
                <w:szCs w:val="24"/>
              </w:rPr>
              <w:t>、</w:t>
            </w:r>
            <w:r>
              <w:rPr>
                <w:rFonts w:hint="eastAsia" w:ascii="宋体" w:hAnsi="宋体" w:eastAsia="宋体" w:cs="宋体"/>
                <w:b/>
                <w:sz w:val="24"/>
                <w:szCs w:val="24"/>
              </w:rPr>
              <w:t>多写</w:t>
            </w:r>
            <w:r>
              <w:rPr>
                <w:rFonts w:hint="eastAsia" w:ascii="宋体" w:hAnsi="宋体" w:eastAsia="宋体" w:cs="宋体"/>
                <w:sz w:val="24"/>
                <w:szCs w:val="24"/>
              </w:rPr>
              <w:t>、</w:t>
            </w:r>
            <w:r>
              <w:rPr>
                <w:rFonts w:hint="eastAsia" w:ascii="宋体" w:hAnsi="宋体" w:eastAsia="宋体" w:cs="宋体"/>
                <w:b/>
                <w:sz w:val="24"/>
                <w:szCs w:val="24"/>
              </w:rPr>
              <w:t>多想</w:t>
            </w:r>
            <w:r>
              <w:rPr>
                <w:rFonts w:hint="eastAsia" w:ascii="宋体" w:hAnsi="宋体" w:eastAsia="宋体" w:cs="宋体"/>
                <w:sz w:val="24"/>
                <w:szCs w:val="24"/>
              </w:rPr>
              <w:t>、</w:t>
            </w:r>
            <w:r>
              <w:rPr>
                <w:rFonts w:hint="eastAsia" w:ascii="宋体" w:hAnsi="宋体" w:eastAsia="宋体" w:cs="宋体"/>
                <w:b/>
                <w:sz w:val="24"/>
                <w:szCs w:val="24"/>
              </w:rPr>
              <w:t>多用</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6.做好质量导向引领。</w:t>
            </w:r>
            <w:r>
              <w:rPr>
                <w:rFonts w:hint="eastAsia" w:ascii="宋体" w:hAnsi="宋体" w:eastAsia="宋体" w:cs="宋体"/>
                <w:sz w:val="24"/>
                <w:szCs w:val="24"/>
              </w:rPr>
              <w:t>在远程学习中，如果单纯地追求统计数字的攀升，学员就会疲于应付，因此我们引导他们不要盲目追求统计数字的攀升，而要注意学习的质量，我们要求学员作业要紧密结合自己的教学实践，反映自己的真情实感、真知灼见，不宜长篇大论，杜绝抄袭，坚持做到作品的原创性，积极推荐上传</w:t>
            </w:r>
            <w:r>
              <w:rPr>
                <w:rFonts w:hint="eastAsia" w:ascii="宋体" w:hAnsi="宋体" w:eastAsia="宋体" w:cs="宋体"/>
                <w:sz w:val="24"/>
                <w:szCs w:val="24"/>
                <w:lang w:val="en-US" w:eastAsia="zh-CN"/>
              </w:rPr>
              <w:t>自己</w:t>
            </w:r>
            <w:r>
              <w:rPr>
                <w:rFonts w:hint="eastAsia" w:ascii="宋体" w:hAnsi="宋体" w:eastAsia="宋体" w:cs="宋体"/>
                <w:sz w:val="24"/>
                <w:szCs w:val="24"/>
              </w:rPr>
              <w:t>的优秀作业、日志、资源等。要求坊主在批改学员的作品集时严格把关，要把学员的作业复制一段然后在百度中搜索，如果发现学员的作业是抄袭的，要把学员的作业给退回，并提醒学员要上交原创作业，保障远程培训的质量，保证培训工作的良性运行。</w:t>
            </w:r>
          </w:p>
          <w:p>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总之，在整个远程培训过程中，我们力求做到</w:t>
            </w:r>
            <w:r>
              <w:rPr>
                <w:rFonts w:hint="eastAsia" w:ascii="宋体" w:hAnsi="宋体" w:eastAsia="宋体" w:cs="宋体"/>
                <w:color w:val="000000"/>
                <w:kern w:val="0"/>
                <w:sz w:val="24"/>
                <w:szCs w:val="24"/>
              </w:rPr>
              <w:t>突出学员的主体地位，管理人员和学科坊主要做好服务、引领、鼓励、帮助，力求当好教练，让参训学员在远程研修中不断提升！</w:t>
            </w:r>
          </w:p>
          <w:p>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以上是我县一些不成熟的做法，请多提宝贵意见。谢谢大家！</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8" w:hRule="atLeast"/>
        </w:trPr>
        <w:tc>
          <w:tcPr>
            <w:tcW w:w="846" w:type="dxa"/>
            <w:vAlign w:val="center"/>
          </w:tcPr>
          <w:p>
            <w:pPr>
              <w:rPr>
                <w:rFonts w:ascii="宋体" w:hAnsi="宋体" w:eastAsia="宋体"/>
              </w:rPr>
            </w:pPr>
            <w:r>
              <w:rPr>
                <w:rFonts w:hint="eastAsia" w:ascii="宋体" w:hAnsi="宋体" w:eastAsia="宋体"/>
              </w:rPr>
              <w:t>照片</w:t>
            </w:r>
          </w:p>
        </w:tc>
        <w:tc>
          <w:tcPr>
            <w:tcW w:w="7450" w:type="dxa"/>
            <w:gridSpan w:val="4"/>
            <w:vAlign w:val="center"/>
          </w:tcPr>
          <w:p>
            <w:pPr>
              <w:rPr>
                <w:rFonts w:ascii="宋体" w:hAnsi="宋体" w:eastAsia="宋体"/>
              </w:rPr>
            </w:pPr>
            <w:r>
              <w:rPr>
                <w:rFonts w:hint="eastAsia" w:ascii="宋体" w:hAnsi="宋体" w:eastAsia="宋体"/>
              </w:rPr>
              <w:t>提供生活照、独照、突出人物、面目清晰</w:t>
            </w:r>
          </w:p>
          <w:p>
            <w:pPr>
              <w:rPr>
                <w:rFonts w:hint="eastAsia" w:ascii="宋体" w:hAnsi="宋体" w:eastAsia="宋体"/>
                <w:lang w:eastAsia="zh-CN"/>
              </w:rPr>
            </w:pPr>
          </w:p>
          <w:p>
            <w:pPr>
              <w:rPr>
                <w:rFonts w:hint="eastAsia" w:ascii="宋体" w:hAnsi="宋体" w:eastAsia="宋体"/>
                <w:lang w:eastAsia="zh-CN"/>
              </w:rPr>
            </w:pPr>
            <w:r>
              <w:rPr>
                <w:rFonts w:hint="eastAsia" w:ascii="宋体" w:hAnsi="宋体" w:eastAsia="宋体"/>
                <w:lang w:eastAsia="zh-CN"/>
              </w:rPr>
              <w:drawing>
                <wp:inline distT="0" distB="0" distL="114300" distR="114300">
                  <wp:extent cx="4581525" cy="2825115"/>
                  <wp:effectExtent l="0" t="0" r="9525" b="13335"/>
                  <wp:docPr id="1" name="图片 1" descr="157d9238295c0acd5c73b49de4e73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d9238295c0acd5c73b49de4e73b8"/>
                          <pic:cNvPicPr>
                            <a:picLocks noChangeAspect="1"/>
                          </pic:cNvPicPr>
                        </pic:nvPicPr>
                        <pic:blipFill>
                          <a:blip r:embed="rId4"/>
                          <a:stretch>
                            <a:fillRect/>
                          </a:stretch>
                        </pic:blipFill>
                        <pic:spPr>
                          <a:xfrm>
                            <a:off x="0" y="0"/>
                            <a:ext cx="4581525" cy="2825115"/>
                          </a:xfrm>
                          <a:prstGeom prst="rect">
                            <a:avLst/>
                          </a:prstGeom>
                        </pic:spPr>
                      </pic:pic>
                    </a:graphicData>
                  </a:graphic>
                </wp:inline>
              </w:drawing>
            </w:r>
          </w:p>
          <w:p>
            <w:pP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rPr>
                <w:rFonts w:ascii="宋体" w:hAnsi="宋体" w:eastAsia="宋体"/>
              </w:rPr>
            </w:pPr>
            <w:r>
              <w:rPr>
                <w:rFonts w:hint="eastAsia" w:ascii="宋体" w:hAnsi="宋体" w:eastAsia="宋体"/>
              </w:rPr>
              <w:t>其他</w:t>
            </w:r>
          </w:p>
          <w:p>
            <w:pPr>
              <w:rPr>
                <w:rFonts w:ascii="宋体" w:hAnsi="宋体" w:eastAsia="宋体"/>
              </w:rPr>
            </w:pPr>
            <w:r>
              <w:rPr>
                <w:rFonts w:hint="eastAsia" w:ascii="宋体" w:hAnsi="宋体" w:eastAsia="宋体"/>
              </w:rPr>
              <w:t>材料</w:t>
            </w:r>
          </w:p>
        </w:tc>
        <w:tc>
          <w:tcPr>
            <w:tcW w:w="7450" w:type="dxa"/>
            <w:gridSpan w:val="4"/>
            <w:vAlign w:val="center"/>
          </w:tcPr>
          <w:p>
            <w:pPr>
              <w:rPr>
                <w:rFonts w:ascii="宋体" w:hAnsi="宋体" w:eastAsia="宋体"/>
              </w:rPr>
            </w:pPr>
            <w:r>
              <w:rPr>
                <w:rFonts w:hint="eastAsia" w:ascii="宋体" w:hAnsi="宋体" w:eastAsia="宋体"/>
              </w:rPr>
              <w:t>如有其他特色材料，可选附（如证书、视频等）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68"/>
    <w:rsid w:val="002B1E22"/>
    <w:rsid w:val="005227CB"/>
    <w:rsid w:val="005D3C40"/>
    <w:rsid w:val="00623568"/>
    <w:rsid w:val="00937243"/>
    <w:rsid w:val="00DE7AF7"/>
    <w:rsid w:val="00EE4A3B"/>
    <w:rsid w:val="230F51FA"/>
    <w:rsid w:val="7305352D"/>
    <w:rsid w:val="732F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Words>
  <Characters>117</Characters>
  <Lines>1</Lines>
  <Paragraphs>1</Paragraphs>
  <TotalTime>0</TotalTime>
  <ScaleCrop>false</ScaleCrop>
  <LinksUpToDate>false</LinksUpToDate>
  <CharactersWithSpaces>136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2020-08-21T02:44:00Z</dcterms:created>
  <dc:creator> </dc:creator>
  <cp:lastModifiedBy>别穿大褂在我这吹嘘▲</cp:lastModifiedBy>
  <dcterms:modified xsi:type="dcterms:W3CDTF">2023-10-08T07:13:16Z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