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ascii="CESI黑体-GB2312" w:hAnsi="CESI黑体-GB2312" w:eastAsia="CESI黑体-GB2312" w:cs="CESI黑体-GB2312"/>
          <w:sz w:val="32"/>
          <w:szCs w:val="20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20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w w:val="100"/>
          <w:sz w:val="52"/>
          <w:szCs w:val="52"/>
        </w:rPr>
        <w:t>山西省</w:t>
      </w: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职业教育铸魂育人计划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</w:rPr>
      </w:pP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特色文化育人品牌</w:t>
      </w:r>
      <w:r>
        <w:rPr>
          <w:rFonts w:hint="eastAsia" w:ascii="黑体" w:hAnsi="黑体" w:eastAsia="黑体" w:cs="黑体"/>
          <w:w w:val="100"/>
          <w:sz w:val="52"/>
          <w:szCs w:val="52"/>
        </w:rPr>
        <w:t>项目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  <w:t>申  报  书</w:t>
      </w: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4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所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 xml:space="preserve"> 学 校：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特色文化育人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品牌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名称：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项目负责人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联系电话：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30"/>
              </w:rPr>
              <w:t>起止时间：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填 表 日 期：</w:t>
            </w:r>
          </w:p>
        </w:tc>
        <w:tc>
          <w:tcPr>
            <w:tcW w:w="4155" w:type="dxa"/>
            <w:noWrap w:val="0"/>
            <w:vAlign w:val="top"/>
          </w:tcPr>
          <w:p>
            <w:pPr>
              <w:ind w:firstLine="1660" w:firstLineChars="500"/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日</w:t>
            </w:r>
          </w:p>
        </w:tc>
      </w:tr>
    </w:tbl>
    <w:p>
      <w:pPr>
        <w:ind w:firstLine="664" w:firstLineChars="200"/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ind w:firstLine="0" w:firstLineChars="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山西省教育厅</w:t>
      </w:r>
      <w:r>
        <w:rPr>
          <w:rFonts w:hint="eastAsia" w:eastAsia="方正仿宋_GBK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>制</w:t>
      </w:r>
    </w:p>
    <w:p>
      <w:pPr>
        <w:ind w:firstLine="0" w:firstLineChars="0"/>
        <w:jc w:val="both"/>
        <w:rPr>
          <w:rFonts w:hint="default" w:ascii="Times New Roman" w:hAnsi="Times New Roman" w:eastAsia="方正仿宋_GBK" w:cs="Times New Roman"/>
          <w:bCs/>
          <w:sz w:val="36"/>
          <w:szCs w:val="36"/>
        </w:rPr>
      </w:pPr>
      <w:r>
        <w:rPr>
          <w:rFonts w:hint="eastAsia" w:eastAsia="方正仿宋_GBK" w:cs="Times New Roman"/>
          <w:sz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2021年12月</w:t>
      </w:r>
    </w:p>
    <w:p>
      <w:pPr>
        <w:pStyle w:val="3"/>
        <w:ind w:firstLine="3240" w:firstLineChars="900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ind w:firstLine="3240" w:firstLineChars="900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ind w:firstLine="3240" w:firstLineChars="900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 写 说 明</w:t>
      </w:r>
    </w:p>
    <w:p>
      <w:pPr>
        <w:widowControl/>
        <w:spacing w:line="560" w:lineRule="exact"/>
        <w:ind w:left="410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 xml:space="preserve">   一、填写前要仔细阅读《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val="en-US" w:eastAsia="zh-CN"/>
        </w:rPr>
        <w:t>山西省教育厅 山西省人力资源和社会保障厅 山西省财政厅关于实施职业教育铸魂育人计划的通知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》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val="en-US" w:eastAsia="zh-CN"/>
        </w:rPr>
        <w:t>晋教职成〔2021〕13号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二、填写要严肃认真、实事求是、内容翔实、文字精炼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、数据真实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三、如无特殊说明，本表各栏不够填写时，可自行加页。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四、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页面用A4纸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五、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申报书及佐证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材料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扫描成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PDF格式，上传到指定平台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简表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035"/>
        <w:gridCol w:w="972"/>
        <w:gridCol w:w="1694"/>
        <w:gridCol w:w="163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3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54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35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简介：</w:t>
            </w:r>
          </w:p>
        </w:tc>
      </w:tr>
    </w:tbl>
    <w:p>
      <w:pPr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品牌团队</w:t>
      </w:r>
      <w:r>
        <w:rPr>
          <w:rFonts w:hint="eastAsia" w:ascii="宋体" w:hAnsi="宋体" w:eastAsia="宋体" w:cs="宋体"/>
          <w:sz w:val="28"/>
        </w:rPr>
        <w:t>主要</w:t>
      </w:r>
      <w:r>
        <w:rPr>
          <w:rFonts w:hint="eastAsia" w:ascii="宋体" w:hAnsi="宋体" w:eastAsia="宋体" w:cs="宋体"/>
          <w:sz w:val="28"/>
          <w:lang w:val="en-US" w:eastAsia="zh-CN"/>
        </w:rPr>
        <w:t>成员简况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44"/>
        <w:gridCol w:w="1200"/>
        <w:gridCol w:w="812"/>
        <w:gridCol w:w="844"/>
        <w:gridCol w:w="1409"/>
        <w:gridCol w:w="138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w w:val="7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13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主要任务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z w:val="28"/>
          <w:szCs w:val="30"/>
        </w:rPr>
      </w:pPr>
    </w:p>
    <w:tbl>
      <w:tblPr>
        <w:tblStyle w:val="5"/>
        <w:tblW w:w="90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073"/>
        <w:gridCol w:w="2467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5" w:hRule="atLeast"/>
        </w:trPr>
        <w:tc>
          <w:tcPr>
            <w:tcW w:w="9020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品牌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书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提纲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可续页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品牌基本情况（包含品牌名称、隶属关系、主要研究与工作领域）</w:t>
            </w: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团队成员具体情况（包含负责人、团队成员的基本情况及科研、荣誉、获奖情况；负责人和每位成员成果要凸显代表作，负责人代表作数量不超过10项，成员代表作数量不超过5项）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方案及可行性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（包括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品牌建设意义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、现有基础、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思路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和目标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工作举措与方法、重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工作分析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特色与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创新之处、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年度工作计划与方案、已有或预期工作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成果及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效益分析等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（四）品牌宣传、品牌效果及影响力情况（申报优质培育类填报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资料准备情况及年度计划内容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02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特色文化育人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品牌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 xml:space="preserve">经费预算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经费来源预算</w:t>
            </w:r>
          </w:p>
        </w:tc>
        <w:tc>
          <w:tcPr>
            <w:tcW w:w="4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预算数</w:t>
            </w: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项目经费合计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支出预算合计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一、单位资助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、仪器设备费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二、合作单位提供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交流费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上级资助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成果出版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、资料及印刷费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、会议差旅费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⒈会议费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⒉差旅费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、调研费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、其他相关费</w:t>
            </w: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02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before="80" w:line="264" w:lineRule="auto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说明：不得编制赤字预算。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24"/>
        </w:rPr>
      </w:pPr>
    </w:p>
    <w:p>
      <w:pPr>
        <w:rPr>
          <w:rFonts w:hint="default" w:ascii="Times New Roman" w:hAnsi="Times New Roman" w:eastAsia="方正仿宋_GBK" w:cs="Times New Roman"/>
          <w:b/>
          <w:sz w:val="24"/>
        </w:rPr>
        <w:sectPr>
          <w:pgSz w:w="11906" w:h="16838"/>
          <w:pgMar w:top="1440" w:right="1489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5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901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四、学校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党委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意见（包括意识形态审查意见）</w:t>
            </w:r>
          </w:p>
          <w:p>
            <w:pPr>
              <w:spacing w:line="560" w:lineRule="exact"/>
              <w:ind w:firstLine="420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（对是否同意申报，对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特色文化育人品牌主要成员、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匹配资助经费及所需相关条件保障等签署具体意见）</w:t>
            </w: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380" w:lineRule="exact"/>
              <w:ind w:firstLine="6510" w:firstLineChars="3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5" w:hRule="atLeast"/>
        </w:trPr>
        <w:tc>
          <w:tcPr>
            <w:tcW w:w="9012" w:type="dxa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五、合作单位意见</w:t>
            </w: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160" w:firstLineChars="2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80" w:lineRule="exact"/>
              <w:ind w:firstLine="6510" w:firstLineChars="3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/>
          <w:p>
            <w:pPr>
              <w:spacing w:line="38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220" w:lineRule="exact"/>
              <w:ind w:firstLine="562" w:firstLineChars="2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901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六、主管部门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line="380" w:lineRule="exact"/>
              <w:ind w:firstLine="6510" w:firstLineChars="3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8"/>
          <w:szCs w:val="28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701" w:right="1361" w:bottom="1644" w:left="1644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0820" cy="8699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6.85pt;width:16.6pt;mso-position-horizontal:center;mso-position-horizontal-relative:margin;z-index:251660288;mso-width-relative:page;mso-height-relative:page;" filled="f" stroked="f" coordsize="21600,21600" o:gfxdata="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EMJE20wAAAAMBAAAPAAAAAAAAAAEAIAAAACIAAABkcnMvZG93bnJldi54bWxQSwECFAAU&#10;AAAACACHTuJAjVljKr0BAAB+AwAADgAAAAAAAAABACAAAAAi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umzM8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5D0D"/>
    <w:rsid w:val="74A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/>
    </w:pPr>
    <w:rPr>
      <w:rFonts w:ascii="Calibri" w:hAnsi="Calibri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2021-12-31T08:04:00Z</dcterms:created>
  <dc:creator>雷小仙</dc:creator>
  <cp:lastModifiedBy>雷小仙</cp:lastModifiedBy>
  <dcterms:modified xsi:type="dcterms:W3CDTF">2021-12-31T08:05:04Z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853829F34B154161968514DBB311A74A</vt:lpwstr>
  </property>
</Properties>
</file>