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8935A">
      <w:pPr>
        <w:keepNext w:val="0"/>
        <w:keepLines w:val="0"/>
        <w:pageBreakBefore w:val="0"/>
        <w:kinsoku/>
        <w:wordWrap/>
        <w:overflowPunct/>
        <w:topLinePunct w:val="0"/>
        <w:autoSpaceDE/>
        <w:autoSpaceDN/>
        <w:bidi w:val="0"/>
        <w:adjustRightInd/>
        <w:snapToGrid/>
        <w:spacing w:line="580" w:lineRule="exact"/>
        <w:ind w:left="0" w:leftChars="0"/>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山西省职业教育助力乡村振兴特色学校验收指南</w:t>
      </w:r>
    </w:p>
    <w:p w14:paraId="2EB78E9A">
      <w:pPr>
        <w:keepNext w:val="0"/>
        <w:keepLines w:val="0"/>
        <w:pageBreakBefore w:val="0"/>
        <w:kinsoku/>
        <w:wordWrap/>
        <w:overflowPunct/>
        <w:topLinePunct w:val="0"/>
        <w:autoSpaceDE/>
        <w:autoSpaceDN/>
        <w:bidi w:val="0"/>
        <w:adjustRightInd/>
        <w:snapToGrid/>
        <w:spacing w:line="580" w:lineRule="exact"/>
        <w:ind w:left="0" w:leftChars="0"/>
        <w:jc w:val="center"/>
        <w:textAlignment w:val="auto"/>
        <w:rPr>
          <w:rFonts w:hint="eastAsia" w:ascii="方正小标宋简体" w:hAnsi="方正小标宋简体" w:eastAsia="方正小标宋简体" w:cs="方正小标宋简体"/>
          <w:sz w:val="36"/>
          <w:szCs w:val="36"/>
          <w:lang w:eastAsia="zh-CN"/>
        </w:rPr>
      </w:pPr>
    </w:p>
    <w:p w14:paraId="3082E4B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一、验收范围</w:t>
      </w:r>
    </w:p>
    <w:p w14:paraId="4F034D50">
      <w:pPr>
        <w:keepNext w:val="0"/>
        <w:keepLines w:val="0"/>
        <w:pageBreakBefore w:val="0"/>
        <w:widowControl/>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山西省教育厅关于</w:t>
      </w:r>
      <w:r>
        <w:rPr>
          <w:rFonts w:hint="eastAsia" w:ascii="华文仿宋" w:hAnsi="华文仿宋" w:eastAsia="华文仿宋" w:cs="华文仿宋"/>
          <w:sz w:val="32"/>
          <w:szCs w:val="32"/>
          <w:lang w:eastAsia="zh-CN"/>
        </w:rPr>
        <w:t>公布首批山西省职业教育助力乡村振兴特色学校</w:t>
      </w:r>
      <w:r>
        <w:rPr>
          <w:rFonts w:hint="eastAsia" w:ascii="华文仿宋" w:hAnsi="华文仿宋" w:eastAsia="华文仿宋" w:cs="华文仿宋"/>
          <w:sz w:val="32"/>
          <w:szCs w:val="32"/>
          <w:lang w:val="en-US" w:eastAsia="zh-CN"/>
        </w:rPr>
        <w:t>名单</w:t>
      </w:r>
      <w:r>
        <w:rPr>
          <w:rFonts w:hint="eastAsia" w:ascii="华文仿宋" w:hAnsi="华文仿宋" w:eastAsia="华文仿宋" w:cs="华文仿宋"/>
          <w:sz w:val="32"/>
          <w:szCs w:val="32"/>
        </w:rPr>
        <w:t>的通知</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晋教职成函〔20</w:t>
      </w:r>
      <w:r>
        <w:rPr>
          <w:rFonts w:hint="eastAsia" w:ascii="华文仿宋" w:hAnsi="华文仿宋" w:eastAsia="华文仿宋" w:cs="华文仿宋"/>
          <w:sz w:val="32"/>
          <w:szCs w:val="32"/>
          <w:lang w:val="en-US" w:eastAsia="zh-CN"/>
        </w:rPr>
        <w:t>24</w:t>
      </w: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号</w:t>
      </w:r>
      <w:r>
        <w:rPr>
          <w:rFonts w:hint="eastAsia" w:ascii="华文仿宋" w:hAnsi="华文仿宋" w:eastAsia="华文仿宋" w:cs="华文仿宋"/>
          <w:sz w:val="32"/>
          <w:szCs w:val="32"/>
          <w:lang w:eastAsia="zh-CN"/>
        </w:rPr>
        <w:t>）公布的学校名单（名单附后）。</w:t>
      </w:r>
    </w:p>
    <w:p w14:paraId="084005A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二、验收内容</w:t>
      </w:r>
    </w:p>
    <w:p w14:paraId="0CB65603">
      <w:pPr>
        <w:keepNext w:val="0"/>
        <w:keepLines w:val="0"/>
        <w:pageBreakBefore w:val="0"/>
        <w:widowControl/>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华文仿宋" w:hAnsi="华文仿宋" w:eastAsia="华文仿宋" w:cs="华文仿宋"/>
          <w:sz w:val="32"/>
          <w:szCs w:val="32"/>
        </w:rPr>
      </w:pPr>
      <w:r>
        <w:rPr>
          <w:rFonts w:hint="eastAsia" w:ascii="楷书" w:hAnsi="楷书" w:eastAsia="楷书" w:cs="楷书"/>
          <w:sz w:val="32"/>
          <w:szCs w:val="32"/>
          <w:lang w:val="en-US" w:eastAsia="zh-CN"/>
        </w:rPr>
        <w:t>（一）建设任务完成情况。</w:t>
      </w:r>
      <w:r>
        <w:rPr>
          <w:rFonts w:hint="eastAsia" w:ascii="华文仿宋" w:hAnsi="华文仿宋" w:eastAsia="华文仿宋" w:cs="华文仿宋"/>
          <w:sz w:val="32"/>
          <w:szCs w:val="32"/>
        </w:rPr>
        <w:t>重点核查各</w:t>
      </w:r>
      <w:r>
        <w:rPr>
          <w:rFonts w:hint="eastAsia" w:ascii="华文仿宋" w:hAnsi="华文仿宋" w:eastAsia="华文仿宋" w:cs="华文仿宋"/>
          <w:sz w:val="32"/>
          <w:szCs w:val="32"/>
          <w:lang w:eastAsia="zh-CN"/>
        </w:rPr>
        <w:t>学校建设</w:t>
      </w:r>
      <w:r>
        <w:rPr>
          <w:rFonts w:hint="eastAsia" w:ascii="华文仿宋" w:hAnsi="华文仿宋" w:eastAsia="华文仿宋" w:cs="华文仿宋"/>
          <w:sz w:val="32"/>
          <w:szCs w:val="32"/>
        </w:rPr>
        <w:t>任务实际完成情况和建设成效，核心涵盖以下</w:t>
      </w:r>
      <w:r>
        <w:rPr>
          <w:rFonts w:hint="eastAsia" w:ascii="华文仿宋" w:hAnsi="华文仿宋" w:eastAsia="华文仿宋" w:cs="华文仿宋"/>
          <w:sz w:val="32"/>
          <w:szCs w:val="32"/>
          <w:lang w:eastAsia="zh-CN"/>
        </w:rPr>
        <w:t>六</w:t>
      </w:r>
      <w:r>
        <w:rPr>
          <w:rFonts w:hint="eastAsia" w:ascii="华文仿宋" w:hAnsi="华文仿宋" w:eastAsia="华文仿宋" w:cs="华文仿宋"/>
          <w:sz w:val="32"/>
          <w:szCs w:val="32"/>
        </w:rPr>
        <w:t>个方面：</w:t>
      </w:r>
    </w:p>
    <w:p w14:paraId="47F48CBF">
      <w:pPr>
        <w:keepNext w:val="0"/>
        <w:keepLines w:val="0"/>
        <w:pageBreakBefore w:val="0"/>
        <w:widowControl/>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坚持为乡村育人，为乡村赋能。发挥优势特色，提升关键能力。深化对口帮扶，补短板促振兴。发挥职教优势，盘活乡土人才。深化产教融合，实现育训结合。上好乡村振兴“大思政课”，培养知农爱农兴农人才。</w:t>
      </w:r>
    </w:p>
    <w:p w14:paraId="7F981BFD">
      <w:pPr>
        <w:keepNext w:val="0"/>
        <w:keepLines w:val="0"/>
        <w:pageBreakBefore w:val="0"/>
        <w:widowControl/>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华文仿宋" w:hAnsi="华文仿宋" w:eastAsia="华文仿宋" w:cs="华文仿宋"/>
          <w:sz w:val="32"/>
          <w:szCs w:val="32"/>
          <w:lang w:val="en-US" w:eastAsia="zh-CN"/>
        </w:rPr>
      </w:pPr>
      <w:r>
        <w:rPr>
          <w:rFonts w:hint="eastAsia" w:ascii="楷书" w:hAnsi="楷书" w:eastAsia="楷书" w:cs="楷书"/>
          <w:sz w:val="32"/>
          <w:szCs w:val="32"/>
          <w:lang w:val="en-US" w:eastAsia="zh-CN"/>
        </w:rPr>
        <w:t>（二）资金保障和使用情况。</w:t>
      </w:r>
      <w:r>
        <w:rPr>
          <w:rFonts w:hint="eastAsia" w:ascii="华文仿宋" w:hAnsi="华文仿宋" w:eastAsia="华文仿宋" w:cs="华文仿宋"/>
          <w:sz w:val="32"/>
          <w:szCs w:val="32"/>
          <w:lang w:val="en-US" w:eastAsia="zh-CN"/>
        </w:rPr>
        <w:t>项目建设资金的到位率、执行率和资金使用的合规性。</w:t>
      </w:r>
    </w:p>
    <w:p w14:paraId="3210786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三、验收流程</w:t>
      </w:r>
    </w:p>
    <w:p w14:paraId="56706C3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验收工作按照学校总结自评、市级初审、省级验收的流程进行。</w:t>
      </w:r>
    </w:p>
    <w:p w14:paraId="7130FBE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（一）学校总结自评</w:t>
      </w:r>
    </w:p>
    <w:p w14:paraId="29009F2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2026年5月31日前，各校梳理建设任务完成情况、资金管理和使用情况、建设绩效情况，撰写项目建设总结报告（参考提纲见附件2）。</w:t>
      </w:r>
    </w:p>
    <w:p w14:paraId="3E58839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（二）</w:t>
      </w:r>
      <w:bookmarkStart w:id="25" w:name="_GoBack"/>
      <w:bookmarkEnd w:id="25"/>
      <w:r>
        <w:rPr>
          <w:rFonts w:hint="eastAsia" w:ascii="华文仿宋" w:hAnsi="华文仿宋" w:eastAsia="华文仿宋" w:cs="华文仿宋"/>
          <w:sz w:val="32"/>
          <w:szCs w:val="32"/>
          <w:lang w:val="en-US" w:eastAsia="zh-CN"/>
        </w:rPr>
        <w:t>初审</w:t>
      </w:r>
    </w:p>
    <w:p w14:paraId="18DE7C89">
      <w:pPr>
        <w:pStyle w:val="2"/>
        <w:keepNext/>
        <w:keepLines/>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各市教育局联合财政局对所属学校（含市属高等职业学校）的项目建设情况进行初审，并形成初审结论。2025年6月15日前将初审结论和项目验收材料报省教育厅。省属学校同期自行报送。</w:t>
      </w:r>
    </w:p>
    <w:p w14:paraId="64B782C3">
      <w:pPr>
        <w:pStyle w:val="2"/>
        <w:keepNext/>
        <w:keepLines/>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项目验收材料只报送PDF版，包括《总结报告》《重点任务完成情况统计表》（格式见附件3）、《</w:t>
      </w:r>
      <w:r>
        <w:rPr>
          <w:rFonts w:hint="eastAsia" w:ascii="华文仿宋" w:hAnsi="华文仿宋" w:eastAsia="华文仿宋" w:cs="华文仿宋"/>
          <w:kern w:val="0"/>
          <w:sz w:val="32"/>
          <w:szCs w:val="32"/>
          <w:u w:val="none"/>
          <w:lang w:val="en-US" w:eastAsia="zh-CN" w:bidi="ar"/>
        </w:rPr>
        <w:t>预算执行情况表</w:t>
      </w:r>
      <w:r>
        <w:rPr>
          <w:rFonts w:hint="eastAsia" w:ascii="华文仿宋" w:hAnsi="华文仿宋" w:eastAsia="华文仿宋" w:cs="华文仿宋"/>
          <w:sz w:val="32"/>
          <w:szCs w:val="32"/>
          <w:lang w:val="en-US" w:eastAsia="zh-CN"/>
        </w:rPr>
        <w:t>》（格式见附件4）及佐证材料。</w:t>
      </w:r>
    </w:p>
    <w:p w14:paraId="3D62830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（三）省级验收</w:t>
      </w:r>
    </w:p>
    <w:p w14:paraId="1EF63F7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省级验收主要针对初审结论及项目验收材料进行复核，并视情况开展实地核查。</w:t>
      </w:r>
    </w:p>
    <w:p w14:paraId="02163A2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黑体" w:hAnsi="黑体" w:eastAsia="黑体" w:cs="黑体"/>
          <w:b w:val="0"/>
          <w:bCs w:val="0"/>
          <w:sz w:val="32"/>
          <w:szCs w:val="32"/>
          <w:u w:val="none"/>
        </w:rPr>
      </w:pPr>
      <w:r>
        <w:rPr>
          <w:rFonts w:hint="eastAsia" w:ascii="黑体" w:hAnsi="黑体" w:eastAsia="黑体" w:cs="黑体"/>
          <w:b w:val="0"/>
          <w:bCs w:val="0"/>
          <w:sz w:val="32"/>
          <w:szCs w:val="32"/>
          <w:u w:val="none"/>
          <w:lang w:eastAsia="zh-CN"/>
        </w:rPr>
        <w:t>四、验收要求及结论</w:t>
      </w:r>
    </w:p>
    <w:p w14:paraId="0F73605B">
      <w:pPr>
        <w:pStyle w:val="3"/>
        <w:keepNext w:val="0"/>
        <w:keepLines w:val="0"/>
        <w:pageBreakBefore w:val="0"/>
        <w:kinsoku/>
        <w:wordWrap/>
        <w:overflowPunct/>
        <w:topLinePunct w:val="0"/>
        <w:autoSpaceDE/>
        <w:autoSpaceDN/>
        <w:bidi w:val="0"/>
        <w:adjustRightInd/>
        <w:snapToGrid/>
        <w:spacing w:after="0" w:line="580" w:lineRule="exact"/>
        <w:ind w:left="0" w:leftChars="0" w:firstLine="640" w:firstLineChars="200"/>
        <w:textAlignment w:val="auto"/>
        <w:rPr>
          <w:rFonts w:hint="eastAsia" w:ascii="华文仿宋" w:hAnsi="华文仿宋" w:eastAsia="华文仿宋" w:cs="华文仿宋"/>
          <w:kern w:val="0"/>
          <w:sz w:val="32"/>
          <w:szCs w:val="32"/>
          <w:u w:val="none"/>
          <w:lang w:val="en-US" w:eastAsia="zh-CN" w:bidi="ar"/>
        </w:rPr>
      </w:pPr>
      <w:r>
        <w:rPr>
          <w:rFonts w:hint="eastAsia" w:ascii="华文仿宋" w:hAnsi="华文仿宋" w:eastAsia="华文仿宋" w:cs="华文仿宋"/>
          <w:kern w:val="0"/>
          <w:sz w:val="32"/>
          <w:szCs w:val="32"/>
          <w:u w:val="none"/>
          <w:lang w:val="en-US" w:eastAsia="zh-CN" w:bidi="ar"/>
        </w:rPr>
        <w:t>项目验收结论分为通过、暂缓通过、不通过等三类，结论为暂缓通过、不通过的学校需进行限期整改。有暂缓验收项目和整改项目的学校，该项目所依托专业暂停其申报其他重点项目的资格，直至通过验收。</w:t>
      </w:r>
    </w:p>
    <w:p w14:paraId="6515BD65">
      <w:pPr>
        <w:keepNext w:val="0"/>
        <w:keepLines w:val="0"/>
        <w:pageBreakBefore w:val="0"/>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华文仿宋" w:hAnsi="华文仿宋" w:eastAsia="华文仿宋" w:cs="华文仿宋"/>
          <w:sz w:val="32"/>
          <w:szCs w:val="32"/>
          <w:u w:val="none"/>
        </w:rPr>
      </w:pPr>
      <w:r>
        <w:rPr>
          <w:rFonts w:hint="eastAsia" w:ascii="华文仿宋" w:hAnsi="华文仿宋" w:eastAsia="华文仿宋" w:cs="华文仿宋"/>
          <w:sz w:val="32"/>
          <w:szCs w:val="32"/>
          <w:u w:val="none"/>
        </w:rPr>
        <w:t>联系人及电话：</w:t>
      </w:r>
    </w:p>
    <w:p w14:paraId="0EAD8BFF">
      <w:pPr>
        <w:keepNext w:val="0"/>
        <w:keepLines w:val="0"/>
        <w:pageBreakBefore w:val="0"/>
        <w:kinsoku/>
        <w:wordWrap/>
        <w:overflowPunct/>
        <w:topLinePunct w:val="0"/>
        <w:autoSpaceDE/>
        <w:autoSpaceDN/>
        <w:bidi w:val="0"/>
        <w:adjustRightInd/>
        <w:snapToGrid/>
        <w:spacing w:line="580" w:lineRule="exact"/>
        <w:ind w:left="0" w:leftChars="0" w:firstLine="640" w:firstLineChars="200"/>
        <w:jc w:val="left"/>
        <w:textAlignment w:val="auto"/>
        <w:rPr>
          <w:rFonts w:hint="default" w:ascii="华文仿宋" w:hAnsi="华文仿宋" w:eastAsia="华文仿宋" w:cs="华文仿宋"/>
          <w:sz w:val="32"/>
          <w:szCs w:val="32"/>
          <w:u w:val="none"/>
          <w:lang w:val="en-US"/>
        </w:rPr>
      </w:pPr>
      <w:r>
        <w:rPr>
          <w:rFonts w:hint="eastAsia" w:ascii="华文仿宋" w:hAnsi="华文仿宋" w:eastAsia="华文仿宋" w:cs="华文仿宋"/>
          <w:sz w:val="32"/>
          <w:szCs w:val="32"/>
          <w:u w:val="none"/>
          <w:lang w:eastAsia="zh-CN"/>
        </w:rPr>
        <w:t>省</w:t>
      </w:r>
      <w:r>
        <w:rPr>
          <w:rFonts w:hint="eastAsia" w:ascii="华文仿宋" w:hAnsi="华文仿宋" w:eastAsia="华文仿宋" w:cs="华文仿宋"/>
          <w:sz w:val="32"/>
          <w:szCs w:val="32"/>
          <w:u w:val="none"/>
        </w:rPr>
        <w:t xml:space="preserve">教育厅职成处 </w:t>
      </w:r>
      <w:r>
        <w:rPr>
          <w:rFonts w:hint="eastAsia" w:ascii="华文仿宋" w:hAnsi="华文仿宋" w:eastAsia="华文仿宋" w:cs="华文仿宋"/>
          <w:sz w:val="32"/>
          <w:szCs w:val="32"/>
          <w:u w:val="none"/>
          <w:lang w:val="en-US" w:eastAsia="zh-CN"/>
        </w:rPr>
        <w:t xml:space="preserve">  0351-3806852</w:t>
      </w:r>
    </w:p>
    <w:p w14:paraId="56C7278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u w:val="none"/>
          <w:lang w:val="en-US" w:eastAsia="zh-CN"/>
        </w:rPr>
      </w:pPr>
      <w:r>
        <w:rPr>
          <w:rFonts w:hint="eastAsia" w:ascii="华文仿宋" w:hAnsi="华文仿宋" w:eastAsia="华文仿宋" w:cs="华文仿宋"/>
          <w:sz w:val="32"/>
          <w:szCs w:val="32"/>
          <w:u w:val="none"/>
          <w:lang w:eastAsia="zh-CN"/>
        </w:rPr>
        <w:t>省</w:t>
      </w:r>
      <w:r>
        <w:rPr>
          <w:rFonts w:hint="eastAsia" w:ascii="华文仿宋" w:hAnsi="华文仿宋" w:eastAsia="华文仿宋" w:cs="华文仿宋"/>
          <w:sz w:val="32"/>
          <w:szCs w:val="32"/>
          <w:u w:val="none"/>
        </w:rPr>
        <w:t xml:space="preserve">财政厅科教处  </w:t>
      </w:r>
      <w:r>
        <w:rPr>
          <w:rFonts w:hint="eastAsia" w:ascii="华文仿宋" w:hAnsi="华文仿宋" w:eastAsia="华文仿宋" w:cs="华文仿宋"/>
          <w:sz w:val="32"/>
          <w:szCs w:val="32"/>
          <w:u w:val="none"/>
          <w:lang w:val="en-US" w:eastAsia="zh-CN"/>
        </w:rPr>
        <w:t xml:space="preserve"> 0351-3803863</w:t>
      </w:r>
    </w:p>
    <w:p w14:paraId="4A8136C5">
      <w:pPr>
        <w:keepNext w:val="0"/>
        <w:keepLines w:val="0"/>
        <w:pageBreakBefore w:val="0"/>
        <w:kinsoku/>
        <w:wordWrap/>
        <w:overflowPunct/>
        <w:topLinePunct w:val="0"/>
        <w:autoSpaceDE/>
        <w:autoSpaceDN/>
        <w:bidi w:val="0"/>
        <w:adjustRightInd/>
        <w:snapToGrid/>
        <w:spacing w:line="580" w:lineRule="exact"/>
        <w:ind w:left="0" w:leftChars="0" w:firstLine="640" w:firstLineChars="200"/>
        <w:jc w:val="left"/>
        <w:textAlignment w:val="auto"/>
        <w:rPr>
          <w:rFonts w:hint="default" w:ascii="华文仿宋" w:hAnsi="华文仿宋" w:eastAsia="华文仿宋" w:cs="华文仿宋"/>
          <w:sz w:val="32"/>
          <w:szCs w:val="32"/>
          <w:u w:val="none"/>
          <w:lang w:eastAsia="zh-CN"/>
        </w:rPr>
      </w:pPr>
      <w:r>
        <w:rPr>
          <w:rFonts w:hint="eastAsia" w:ascii="华文仿宋" w:hAnsi="华文仿宋" w:eastAsia="华文仿宋" w:cs="华文仿宋"/>
          <w:sz w:val="32"/>
          <w:szCs w:val="32"/>
          <w:u w:val="none"/>
          <w:lang w:eastAsia="zh-CN"/>
        </w:rPr>
        <w:t>材料报送邮箱：</w:t>
      </w:r>
      <w:r>
        <w:rPr>
          <w:rFonts w:hint="eastAsia" w:ascii="华文仿宋" w:hAnsi="华文仿宋" w:eastAsia="华文仿宋" w:cs="华文仿宋"/>
          <w:sz w:val="32"/>
          <w:szCs w:val="32"/>
          <w:u w:val="none"/>
          <w:lang w:val="en-US" w:eastAsia="zh-CN"/>
        </w:rPr>
        <w:t xml:space="preserve">   zcc</w:t>
      </w:r>
      <w:r>
        <w:rPr>
          <w:rFonts w:hint="default" w:ascii="华文仿宋" w:hAnsi="华文仿宋" w:eastAsia="华文仿宋" w:cs="华文仿宋"/>
          <w:sz w:val="32"/>
          <w:szCs w:val="32"/>
          <w:u w:val="none"/>
        </w:rPr>
        <w:t>@sxedc.com</w:t>
      </w:r>
    </w:p>
    <w:p w14:paraId="64F61E8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附件：</w:t>
      </w:r>
    </w:p>
    <w:p w14:paraId="5092E90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lang w:eastAsia="zh-CN"/>
        </w:rPr>
        <w:t>首批山西省职业教育助力乡村振兴特色学校</w:t>
      </w:r>
      <w:r>
        <w:rPr>
          <w:rFonts w:hint="eastAsia" w:ascii="华文仿宋" w:hAnsi="华文仿宋" w:eastAsia="华文仿宋" w:cs="华文仿宋"/>
          <w:sz w:val="32"/>
          <w:szCs w:val="32"/>
          <w:lang w:val="en-US" w:eastAsia="zh-CN"/>
        </w:rPr>
        <w:t>名单</w:t>
      </w:r>
    </w:p>
    <w:p w14:paraId="0795518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default" w:ascii="华文仿宋" w:hAnsi="华文仿宋" w:eastAsia="华文仿宋" w:cs="华文仿宋"/>
          <w:kern w:val="0"/>
          <w:sz w:val="32"/>
          <w:szCs w:val="32"/>
          <w:u w:val="none"/>
          <w:lang w:val="en-US" w:eastAsia="zh-CN" w:bidi="ar"/>
        </w:rPr>
      </w:pPr>
      <w:r>
        <w:rPr>
          <w:rFonts w:hint="eastAsia" w:ascii="华文仿宋" w:hAnsi="华文仿宋" w:eastAsia="华文仿宋" w:cs="华文仿宋"/>
          <w:sz w:val="32"/>
          <w:szCs w:val="32"/>
          <w:lang w:val="en-US" w:eastAsia="zh-CN"/>
        </w:rPr>
        <w:t>2</w:t>
      </w:r>
      <w:r>
        <w:rPr>
          <w:rFonts w:hint="eastAsia" w:ascii="华文仿宋" w:hAnsi="华文仿宋" w:eastAsia="华文仿宋" w:cs="华文仿宋"/>
          <w:kern w:val="0"/>
          <w:sz w:val="32"/>
          <w:szCs w:val="32"/>
          <w:u w:val="none"/>
          <w:lang w:val="en-US" w:eastAsia="zh-CN" w:bidi="ar"/>
        </w:rPr>
        <w:t>.建设项目总结报告</w:t>
      </w:r>
      <w:r>
        <w:rPr>
          <w:rFonts w:hint="default" w:ascii="华文仿宋" w:hAnsi="华文仿宋" w:eastAsia="华文仿宋" w:cs="华文仿宋"/>
          <w:kern w:val="0"/>
          <w:sz w:val="32"/>
          <w:szCs w:val="32"/>
          <w:u w:val="none"/>
          <w:lang w:val="en-US" w:eastAsia="zh-CN" w:bidi="ar"/>
        </w:rPr>
        <w:t>参考提纲</w:t>
      </w:r>
    </w:p>
    <w:p w14:paraId="449B7B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default" w:ascii="华文仿宋" w:hAnsi="华文仿宋" w:eastAsia="华文仿宋" w:cs="华文仿宋"/>
          <w:kern w:val="0"/>
          <w:sz w:val="32"/>
          <w:szCs w:val="32"/>
          <w:u w:val="none"/>
          <w:lang w:val="en-US" w:eastAsia="zh-CN" w:bidi="ar"/>
        </w:rPr>
      </w:pPr>
      <w:r>
        <w:rPr>
          <w:rFonts w:hint="eastAsia" w:ascii="华文仿宋" w:hAnsi="华文仿宋" w:eastAsia="华文仿宋" w:cs="华文仿宋"/>
          <w:kern w:val="0"/>
          <w:sz w:val="32"/>
          <w:szCs w:val="32"/>
          <w:u w:val="none"/>
          <w:lang w:val="en-US" w:eastAsia="zh-CN" w:bidi="ar"/>
        </w:rPr>
        <w:t>3.山西省职业教育助力乡村振兴特色学校建设项目重点任务完成情况统计表</w:t>
      </w:r>
    </w:p>
    <w:p w14:paraId="2DFBD56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pPr>
      <w:r>
        <w:rPr>
          <w:rFonts w:hint="eastAsia" w:ascii="华文仿宋" w:hAnsi="华文仿宋" w:eastAsia="华文仿宋" w:cs="华文仿宋"/>
          <w:kern w:val="0"/>
          <w:sz w:val="32"/>
          <w:szCs w:val="32"/>
          <w:u w:val="none"/>
          <w:lang w:val="en-US" w:eastAsia="zh-CN" w:bidi="ar"/>
        </w:rPr>
        <w:t>4.山西省职业教育助力乡村振兴特色学校建设项目预算执行情况表</w:t>
      </w:r>
    </w:p>
    <w:p w14:paraId="520C399F">
      <w:pPr>
        <w:pageBreakBefore w:val="0"/>
        <w:kinsoku/>
        <w:wordWrap/>
        <w:overflowPunct/>
        <w:topLinePunct w:val="0"/>
        <w:autoSpaceDE/>
        <w:autoSpaceDN/>
        <w:bidi w:val="0"/>
        <w:adjustRightInd/>
      </w:pPr>
    </w:p>
    <w:p w14:paraId="15A2288E">
      <w:pPr>
        <w:pageBreakBefore w:val="0"/>
        <w:kinsoku/>
        <w:wordWrap/>
        <w:overflowPunct/>
        <w:topLinePunct w:val="0"/>
        <w:autoSpaceDE/>
        <w:autoSpaceDN/>
        <w:bidi w:val="0"/>
        <w:adjustRightInd/>
      </w:pPr>
    </w:p>
    <w:p w14:paraId="4AE86ED7">
      <w:pPr>
        <w:pageBreakBefore w:val="0"/>
        <w:kinsoku/>
        <w:wordWrap/>
        <w:overflowPunct/>
        <w:topLinePunct w:val="0"/>
        <w:autoSpaceDE/>
        <w:autoSpaceDN/>
        <w:bidi w:val="0"/>
        <w:adjustRightInd/>
      </w:pPr>
    </w:p>
    <w:p w14:paraId="30BB93A1">
      <w:pPr>
        <w:pageBreakBefore w:val="0"/>
        <w:kinsoku/>
        <w:wordWrap/>
        <w:overflowPunct/>
        <w:topLinePunct w:val="0"/>
        <w:autoSpaceDE/>
        <w:autoSpaceDN/>
        <w:bidi w:val="0"/>
        <w:adjustRightInd/>
      </w:pPr>
    </w:p>
    <w:p w14:paraId="1FDF4EC2">
      <w:pPr>
        <w:pageBreakBefore w:val="0"/>
        <w:kinsoku/>
        <w:wordWrap/>
        <w:overflowPunct/>
        <w:topLinePunct w:val="0"/>
        <w:autoSpaceDE/>
        <w:autoSpaceDN/>
        <w:bidi w:val="0"/>
        <w:adjustRightInd/>
      </w:pPr>
    </w:p>
    <w:p w14:paraId="1DE8EDD0">
      <w:pPr>
        <w:pageBreakBefore w:val="0"/>
        <w:kinsoku/>
        <w:wordWrap/>
        <w:overflowPunct/>
        <w:topLinePunct w:val="0"/>
        <w:autoSpaceDE/>
        <w:autoSpaceDN/>
        <w:bidi w:val="0"/>
        <w:adjustRightInd/>
      </w:pPr>
    </w:p>
    <w:p w14:paraId="2C7EC45D">
      <w:pPr>
        <w:pageBreakBefore w:val="0"/>
        <w:kinsoku/>
        <w:wordWrap/>
        <w:overflowPunct/>
        <w:topLinePunct w:val="0"/>
        <w:autoSpaceDE/>
        <w:autoSpaceDN/>
        <w:bidi w:val="0"/>
        <w:adjustRightInd/>
      </w:pPr>
    </w:p>
    <w:p w14:paraId="747A22EA">
      <w:pPr>
        <w:pageBreakBefore w:val="0"/>
        <w:kinsoku/>
        <w:wordWrap/>
        <w:overflowPunct/>
        <w:topLinePunct w:val="0"/>
        <w:autoSpaceDE/>
        <w:autoSpaceDN/>
        <w:bidi w:val="0"/>
        <w:adjustRightInd/>
      </w:pPr>
    </w:p>
    <w:p w14:paraId="54EB346A">
      <w:pPr>
        <w:pageBreakBefore w:val="0"/>
        <w:kinsoku/>
        <w:wordWrap/>
        <w:overflowPunct/>
        <w:topLinePunct w:val="0"/>
        <w:autoSpaceDE/>
        <w:autoSpaceDN/>
        <w:bidi w:val="0"/>
        <w:adjustRightInd/>
      </w:pPr>
    </w:p>
    <w:p w14:paraId="2814131A">
      <w:pPr>
        <w:pageBreakBefore w:val="0"/>
        <w:kinsoku/>
        <w:wordWrap/>
        <w:overflowPunct/>
        <w:topLinePunct w:val="0"/>
        <w:autoSpaceDE/>
        <w:autoSpaceDN/>
        <w:bidi w:val="0"/>
        <w:adjustRightInd/>
      </w:pPr>
    </w:p>
    <w:p w14:paraId="6B08BC2A">
      <w:pPr>
        <w:pageBreakBefore w:val="0"/>
        <w:kinsoku/>
        <w:wordWrap/>
        <w:overflowPunct/>
        <w:topLinePunct w:val="0"/>
        <w:autoSpaceDE/>
        <w:autoSpaceDN/>
        <w:bidi w:val="0"/>
        <w:adjustRightInd/>
      </w:pPr>
    </w:p>
    <w:p w14:paraId="1FDD26CD">
      <w:pPr>
        <w:pageBreakBefore w:val="0"/>
        <w:kinsoku/>
        <w:wordWrap/>
        <w:overflowPunct/>
        <w:topLinePunct w:val="0"/>
        <w:autoSpaceDE/>
        <w:autoSpaceDN/>
        <w:bidi w:val="0"/>
        <w:adjustRightInd/>
      </w:pPr>
    </w:p>
    <w:p w14:paraId="5000E1E6">
      <w:pPr>
        <w:pageBreakBefore w:val="0"/>
        <w:kinsoku/>
        <w:wordWrap/>
        <w:overflowPunct/>
        <w:topLinePunct w:val="0"/>
        <w:autoSpaceDE/>
        <w:autoSpaceDN/>
        <w:bidi w:val="0"/>
        <w:adjustRightInd/>
      </w:pPr>
    </w:p>
    <w:p w14:paraId="14406B70">
      <w:pPr>
        <w:pageBreakBefore w:val="0"/>
        <w:kinsoku/>
        <w:wordWrap/>
        <w:overflowPunct/>
        <w:topLinePunct w:val="0"/>
        <w:autoSpaceDE/>
        <w:autoSpaceDN/>
        <w:bidi w:val="0"/>
        <w:adjustRightInd/>
      </w:pPr>
    </w:p>
    <w:p w14:paraId="25B58EC0">
      <w:pPr>
        <w:pageBreakBefore w:val="0"/>
        <w:kinsoku/>
        <w:wordWrap/>
        <w:overflowPunct/>
        <w:topLinePunct w:val="0"/>
        <w:autoSpaceDE/>
        <w:autoSpaceDN/>
        <w:bidi w:val="0"/>
        <w:adjustRightInd/>
      </w:pPr>
    </w:p>
    <w:p w14:paraId="41EDB8F9">
      <w:pPr>
        <w:pageBreakBefore w:val="0"/>
        <w:kinsoku/>
        <w:wordWrap/>
        <w:overflowPunct/>
        <w:topLinePunct w:val="0"/>
        <w:autoSpaceDE/>
        <w:autoSpaceDN/>
        <w:bidi w:val="0"/>
        <w:adjustRightInd/>
      </w:pPr>
    </w:p>
    <w:p w14:paraId="0918E95D">
      <w:pPr>
        <w:pageBreakBefore w:val="0"/>
        <w:kinsoku/>
        <w:wordWrap/>
        <w:overflowPunct/>
        <w:topLinePunct w:val="0"/>
        <w:autoSpaceDE/>
        <w:autoSpaceDN/>
        <w:bidi w:val="0"/>
        <w:adjustRightInd/>
      </w:pPr>
    </w:p>
    <w:p w14:paraId="2FAA4E20">
      <w:pPr>
        <w:pageBreakBefore w:val="0"/>
        <w:kinsoku/>
        <w:wordWrap/>
        <w:overflowPunct/>
        <w:topLinePunct w:val="0"/>
        <w:autoSpaceDE/>
        <w:autoSpaceDN/>
        <w:bidi w:val="0"/>
        <w:adjustRightInd/>
      </w:pPr>
    </w:p>
    <w:p w14:paraId="1A8BC7CC">
      <w:pPr>
        <w:pageBreakBefore w:val="0"/>
        <w:kinsoku/>
        <w:wordWrap/>
        <w:overflowPunct/>
        <w:topLinePunct w:val="0"/>
        <w:autoSpaceDE/>
        <w:autoSpaceDN/>
        <w:bidi w:val="0"/>
        <w:adjustRightInd/>
        <w:sectPr>
          <w:pgSz w:w="11906" w:h="16838"/>
          <w:pgMar w:top="1701" w:right="1361" w:bottom="1644" w:left="1644" w:header="851" w:footer="992" w:gutter="0"/>
          <w:cols w:space="720" w:num="1"/>
          <w:docGrid w:type="lines" w:linePitch="312" w:charSpace="0"/>
        </w:sectPr>
      </w:pPr>
    </w:p>
    <w:p w14:paraId="515A33F1">
      <w:pPr>
        <w:pStyle w:val="2"/>
        <w:pageBreakBefore w:val="0"/>
        <w:widowControl w:val="0"/>
        <w:kinsoku/>
        <w:wordWrap/>
        <w:overflowPunct/>
        <w:topLinePunct w:val="0"/>
        <w:autoSpaceDE/>
        <w:autoSpaceDN/>
        <w:bidi w:val="0"/>
        <w:adjustRightInd/>
        <w:spacing w:line="600" w:lineRule="exact"/>
        <w:jc w:val="both"/>
        <w:textAlignment w:val="auto"/>
        <w:rPr>
          <w:rFonts w:hint="eastAsia" w:ascii="华文仿宋" w:hAnsi="华文仿宋" w:eastAsia="华文仿宋" w:cs="华文仿宋"/>
          <w:sz w:val="32"/>
          <w:szCs w:val="32"/>
          <w:highlight w:val="none"/>
          <w:lang w:val="en-US" w:eastAsia="zh-CN"/>
        </w:rPr>
      </w:pPr>
      <w:r>
        <w:rPr>
          <w:rFonts w:hint="eastAsia" w:ascii="华文仿宋" w:hAnsi="华文仿宋" w:eastAsia="华文仿宋" w:cs="华文仿宋"/>
          <w:sz w:val="32"/>
          <w:szCs w:val="32"/>
          <w:highlight w:val="none"/>
          <w:lang w:val="en-US" w:eastAsia="zh-CN"/>
        </w:rPr>
        <w:t>附件1</w:t>
      </w:r>
    </w:p>
    <w:p w14:paraId="57D7077E">
      <w:pPr>
        <w:rPr>
          <w:rFonts w:hint="eastAsia"/>
          <w:lang w:val="en-US" w:eastAsia="zh-CN"/>
        </w:rPr>
      </w:pPr>
    </w:p>
    <w:p w14:paraId="69EDD479">
      <w:pPr>
        <w:keepNext/>
        <w:keepLines/>
        <w:pageBreakBefore w:val="0"/>
        <w:widowControl w:val="0"/>
        <w:kinsoku/>
        <w:wordWrap/>
        <w:overflowPunct/>
        <w:topLinePunct w:val="0"/>
        <w:autoSpaceDE/>
        <w:autoSpaceDN/>
        <w:bidi w:val="0"/>
        <w:adjustRightInd/>
        <w:snapToGrid w:val="0"/>
        <w:spacing w:line="600" w:lineRule="exact"/>
        <w:ind w:firstLine="0" w:firstLineChars="0"/>
        <w:jc w:val="center"/>
        <w:textAlignment w:val="auto"/>
        <w:outlineLvl w:val="0"/>
        <w:rPr>
          <w:rFonts w:hint="eastAsia" w:ascii="Times New Roman" w:hAnsi="Times New Roman" w:eastAsia="方正小标宋简体" w:cs="Times New Roman"/>
          <w:kern w:val="44"/>
          <w:sz w:val="36"/>
          <w:szCs w:val="36"/>
          <w:highlight w:val="none"/>
          <w:lang w:val="en-US" w:eastAsia="zh-CN" w:bidi="ar-SA"/>
        </w:rPr>
      </w:pPr>
      <w:r>
        <w:rPr>
          <w:rFonts w:hint="eastAsia" w:ascii="Times New Roman" w:hAnsi="Times New Roman" w:eastAsia="方正小标宋简体" w:cs="Times New Roman"/>
          <w:kern w:val="44"/>
          <w:sz w:val="36"/>
          <w:szCs w:val="36"/>
          <w:highlight w:val="none"/>
          <w:lang w:val="en-US" w:eastAsia="zh-CN" w:bidi="ar-SA"/>
        </w:rPr>
        <w:t>首批山西省职业教育助力乡村振兴特色学校名单</w:t>
      </w:r>
    </w:p>
    <w:p w14:paraId="15D1CE00">
      <w:pPr>
        <w:rPr>
          <w:rFonts w:hint="default" w:ascii="华文仿宋" w:hAnsi="华文仿宋" w:eastAsia="华文仿宋" w:cs="华文仿宋"/>
          <w:sz w:val="36"/>
          <w:szCs w:val="36"/>
          <w:highlight w:val="none"/>
          <w:lang w:val="en-US" w:eastAsia="zh-CN"/>
        </w:rPr>
      </w:pPr>
    </w:p>
    <w:p w14:paraId="39958C1D">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山西经贸职业学院 </w:t>
      </w:r>
    </w:p>
    <w:p w14:paraId="7D0B5714">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山西省财政税务专科学校 </w:t>
      </w:r>
    </w:p>
    <w:p w14:paraId="21C1E598">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山西药科职业学院 </w:t>
      </w:r>
    </w:p>
    <w:p w14:paraId="7F294352">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山西工程职业学院 </w:t>
      </w:r>
    </w:p>
    <w:p w14:paraId="3087EE30">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山西林业职业技术学院 </w:t>
      </w:r>
    </w:p>
    <w:p w14:paraId="1D64B0B7">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原平农业学校 </w:t>
      </w:r>
    </w:p>
    <w:p w14:paraId="3795D43A">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晋中职业技术学院 </w:t>
      </w:r>
    </w:p>
    <w:p w14:paraId="445394A0">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山西运城农业职业技术学院 </w:t>
      </w:r>
    </w:p>
    <w:p w14:paraId="7BED10DC">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山西水利职业技术学院 </w:t>
      </w:r>
    </w:p>
    <w:p w14:paraId="583674CA">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乡宁县职业中学 </w:t>
      </w:r>
    </w:p>
    <w:p w14:paraId="2EA37DF7">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 xml:space="preserve">大同市职业教育中心 </w:t>
      </w:r>
    </w:p>
    <w:p w14:paraId="6A637B4F">
      <w:pPr>
        <w:keepNext w:val="0"/>
        <w:keepLines w:val="0"/>
        <w:pageBreakBefore w:val="0"/>
        <w:widowControl w:val="0"/>
        <w:kinsoku/>
        <w:wordWrap/>
        <w:overflowPunct/>
        <w:topLinePunct w:val="0"/>
        <w:autoSpaceDE/>
        <w:autoSpaceDN/>
        <w:bidi w:val="0"/>
        <w:adjustRightInd/>
        <w:snapToGrid/>
        <w:spacing w:line="600" w:lineRule="exact"/>
        <w:ind w:firstLine="2560" w:firstLineChars="8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昔阳县高级职业中学校</w:t>
      </w:r>
    </w:p>
    <w:p w14:paraId="72CE5E48">
      <w:pPr>
        <w:pStyle w:val="2"/>
        <w:pageBreakBefore w:val="0"/>
        <w:widowControl w:val="0"/>
        <w:kinsoku/>
        <w:wordWrap/>
        <w:overflowPunct/>
        <w:topLinePunct w:val="0"/>
        <w:autoSpaceDE/>
        <w:autoSpaceDN/>
        <w:bidi w:val="0"/>
        <w:adjustRightInd/>
        <w:spacing w:line="600" w:lineRule="exact"/>
        <w:jc w:val="both"/>
        <w:textAlignment w:val="auto"/>
        <w:rPr>
          <w:rFonts w:hint="eastAsia" w:ascii="华文仿宋" w:hAnsi="华文仿宋" w:eastAsia="华文仿宋" w:cs="华文仿宋"/>
          <w:sz w:val="36"/>
          <w:szCs w:val="36"/>
          <w:highlight w:val="none"/>
          <w:lang w:val="en-US" w:eastAsia="zh-CN"/>
        </w:rPr>
      </w:pPr>
      <w:r>
        <w:rPr>
          <w:rFonts w:hint="default" w:ascii="华文仿宋" w:hAnsi="华文仿宋" w:eastAsia="华文仿宋" w:cs="华文仿宋"/>
          <w:sz w:val="36"/>
          <w:szCs w:val="36"/>
          <w:highlight w:val="none"/>
          <w:lang w:val="en-US" w:eastAsia="zh-CN"/>
        </w:rPr>
        <w:br w:type="page"/>
      </w:r>
      <w:r>
        <w:rPr>
          <w:rFonts w:hint="default" w:ascii="华文仿宋" w:hAnsi="华文仿宋" w:eastAsia="华文仿宋" w:cs="华文仿宋"/>
          <w:sz w:val="32"/>
          <w:szCs w:val="32"/>
          <w:highlight w:val="none"/>
          <w:lang w:val="en-US" w:eastAsia="zh-CN"/>
        </w:rPr>
        <w:t>附件</w:t>
      </w:r>
      <w:r>
        <w:rPr>
          <w:rFonts w:hint="eastAsia" w:ascii="华文仿宋" w:hAnsi="华文仿宋" w:eastAsia="华文仿宋" w:cs="华文仿宋"/>
          <w:sz w:val="32"/>
          <w:szCs w:val="32"/>
          <w:highlight w:val="none"/>
          <w:lang w:val="en-US" w:eastAsia="zh-CN"/>
        </w:rPr>
        <w:t>2</w:t>
      </w:r>
    </w:p>
    <w:p w14:paraId="53C61BE2">
      <w:pPr>
        <w:keepNext/>
        <w:keepLines/>
        <w:pageBreakBefore w:val="0"/>
        <w:widowControl w:val="0"/>
        <w:kinsoku/>
        <w:wordWrap/>
        <w:overflowPunct/>
        <w:topLinePunct w:val="0"/>
        <w:autoSpaceDE/>
        <w:autoSpaceDN/>
        <w:bidi w:val="0"/>
        <w:adjustRightInd/>
        <w:snapToGrid w:val="0"/>
        <w:spacing w:line="600" w:lineRule="exact"/>
        <w:ind w:firstLine="0" w:firstLineChars="0"/>
        <w:jc w:val="center"/>
        <w:textAlignment w:val="auto"/>
        <w:outlineLvl w:val="0"/>
        <w:rPr>
          <w:rFonts w:hint="eastAsia" w:ascii="Times New Roman" w:hAnsi="Times New Roman" w:eastAsia="方正小标宋简体" w:cs="Times New Roman"/>
          <w:kern w:val="44"/>
          <w:sz w:val="36"/>
          <w:szCs w:val="36"/>
          <w:highlight w:val="none"/>
          <w:lang w:val="en-US" w:eastAsia="zh-CN" w:bidi="ar-SA"/>
        </w:rPr>
      </w:pPr>
      <w:r>
        <w:rPr>
          <w:rFonts w:hint="eastAsia" w:ascii="Times New Roman" w:hAnsi="Times New Roman" w:eastAsia="方正小标宋简体" w:cs="Times New Roman"/>
          <w:kern w:val="44"/>
          <w:sz w:val="36"/>
          <w:szCs w:val="36"/>
          <w:highlight w:val="none"/>
          <w:lang w:val="en-US" w:eastAsia="zh-CN" w:bidi="ar-SA"/>
        </w:rPr>
        <w:t>XX学校助力乡村振兴特色学校建设项目</w:t>
      </w:r>
    </w:p>
    <w:p w14:paraId="26EB1C7F">
      <w:pPr>
        <w:keepNext/>
        <w:keepLines/>
        <w:pageBreakBefore w:val="0"/>
        <w:widowControl w:val="0"/>
        <w:kinsoku/>
        <w:wordWrap/>
        <w:overflowPunct/>
        <w:topLinePunct w:val="0"/>
        <w:autoSpaceDE/>
        <w:autoSpaceDN/>
        <w:bidi w:val="0"/>
        <w:adjustRightInd/>
        <w:snapToGrid w:val="0"/>
        <w:spacing w:line="600" w:lineRule="exact"/>
        <w:ind w:firstLine="0" w:firstLineChars="0"/>
        <w:jc w:val="center"/>
        <w:textAlignment w:val="auto"/>
        <w:outlineLvl w:val="0"/>
        <w:rPr>
          <w:rFonts w:hint="eastAsia" w:ascii="Times New Roman" w:hAnsi="Times New Roman" w:eastAsia="方正小标宋简体" w:cs="Times New Roman"/>
          <w:kern w:val="44"/>
          <w:sz w:val="36"/>
          <w:szCs w:val="36"/>
          <w:highlight w:val="none"/>
          <w:lang w:val="en-US" w:eastAsia="zh-CN" w:bidi="ar-SA"/>
        </w:rPr>
      </w:pPr>
      <w:r>
        <w:rPr>
          <w:rFonts w:hint="eastAsia" w:ascii="Times New Roman" w:hAnsi="Times New Roman" w:eastAsia="方正小标宋简体" w:cs="Times New Roman"/>
          <w:kern w:val="44"/>
          <w:sz w:val="36"/>
          <w:szCs w:val="36"/>
          <w:highlight w:val="none"/>
          <w:lang w:val="en-US" w:eastAsia="zh-CN" w:bidi="ar-SA"/>
        </w:rPr>
        <w:t>总结报告</w:t>
      </w:r>
      <w:r>
        <w:rPr>
          <w:rFonts w:hint="default" w:ascii="Times New Roman" w:hAnsi="Times New Roman" w:eastAsia="方正小标宋简体" w:cs="Times New Roman"/>
          <w:kern w:val="44"/>
          <w:sz w:val="36"/>
          <w:szCs w:val="36"/>
          <w:highlight w:val="none"/>
          <w:lang w:val="en-US" w:eastAsia="zh-CN" w:bidi="ar-SA"/>
        </w:rPr>
        <w:t>参考提纲</w:t>
      </w:r>
    </w:p>
    <w:p w14:paraId="3CAC5ECE">
      <w:pPr>
        <w:pageBreakBefore w:val="0"/>
        <w:widowControl w:val="0"/>
        <w:kinsoku/>
        <w:wordWrap/>
        <w:overflowPunct/>
        <w:topLinePunct w:val="0"/>
        <w:autoSpaceDE/>
        <w:autoSpaceDN/>
        <w:bidi w:val="0"/>
        <w:adjustRightInd/>
        <w:spacing w:line="600" w:lineRule="exact"/>
        <w:ind w:firstLine="0" w:firstLineChars="0"/>
        <w:jc w:val="center"/>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sz w:val="32"/>
          <w:szCs w:val="22"/>
          <w:highlight w:val="none"/>
        </w:rPr>
        <w:t>（报告总字数控制在</w:t>
      </w:r>
      <w:r>
        <w:rPr>
          <w:rFonts w:hint="eastAsia" w:ascii="Times New Roman" w:hAnsi="Times New Roman" w:eastAsia="仿宋_GB2312" w:cs="Times New Roman"/>
          <w:sz w:val="32"/>
          <w:szCs w:val="22"/>
          <w:highlight w:val="none"/>
          <w:lang w:val="en-US" w:eastAsia="zh-CN"/>
        </w:rPr>
        <w:t>5</w:t>
      </w:r>
      <w:r>
        <w:rPr>
          <w:rFonts w:hint="default" w:ascii="Times New Roman" w:hAnsi="Times New Roman" w:eastAsia="仿宋_GB2312" w:cs="Times New Roman"/>
          <w:sz w:val="32"/>
          <w:szCs w:val="22"/>
          <w:highlight w:val="none"/>
        </w:rPr>
        <w:t>000字以内）</w:t>
      </w:r>
    </w:p>
    <w:p w14:paraId="51F028C6">
      <w:pPr>
        <w:pageBreakBefore w:val="0"/>
        <w:widowControl w:val="0"/>
        <w:kinsoku/>
        <w:wordWrap/>
        <w:overflowPunct/>
        <w:topLinePunct w:val="0"/>
        <w:autoSpaceDE/>
        <w:autoSpaceDN/>
        <w:bidi w:val="0"/>
        <w:adjustRightInd/>
        <w:spacing w:before="0" w:line="600" w:lineRule="exact"/>
        <w:ind w:firstLine="640" w:firstLineChars="200"/>
        <w:jc w:val="left"/>
        <w:textAlignment w:val="auto"/>
        <w:outlineLvl w:val="9"/>
        <w:rPr>
          <w:rFonts w:hint="default" w:ascii="Times New Roman" w:hAnsi="Times New Roman" w:eastAsia="黑体" w:cs="Times New Roman"/>
          <w:sz w:val="32"/>
          <w:szCs w:val="22"/>
          <w:highlight w:val="none"/>
        </w:rPr>
      </w:pPr>
      <w:bookmarkStart w:id="0" w:name="_Toc11203"/>
      <w:bookmarkStart w:id="1" w:name="_Toc28891"/>
      <w:bookmarkStart w:id="2" w:name="_Toc7231"/>
    </w:p>
    <w:p w14:paraId="7B2B3B2E">
      <w:pPr>
        <w:pageBreakBefore w:val="0"/>
        <w:widowControl w:val="0"/>
        <w:kinsoku/>
        <w:wordWrap/>
        <w:overflowPunct/>
        <w:topLinePunct w:val="0"/>
        <w:autoSpaceDE/>
        <w:autoSpaceDN/>
        <w:bidi w:val="0"/>
        <w:adjustRightInd/>
        <w:spacing w:before="0" w:line="600" w:lineRule="exact"/>
        <w:ind w:firstLine="640" w:firstLineChars="200"/>
        <w:jc w:val="left"/>
        <w:textAlignment w:val="auto"/>
        <w:outlineLvl w:val="9"/>
        <w:rPr>
          <w:rFonts w:hint="default" w:ascii="Times New Roman" w:hAnsi="Times New Roman" w:eastAsia="黑体" w:cs="Times New Roman"/>
          <w:sz w:val="32"/>
          <w:szCs w:val="22"/>
          <w:highlight w:val="none"/>
        </w:rPr>
      </w:pPr>
      <w:r>
        <w:rPr>
          <w:rFonts w:hint="default" w:ascii="Times New Roman" w:hAnsi="Times New Roman" w:eastAsia="黑体" w:cs="Times New Roman"/>
          <w:sz w:val="32"/>
          <w:szCs w:val="22"/>
          <w:highlight w:val="none"/>
        </w:rPr>
        <w:t>一、总体情况</w:t>
      </w:r>
      <w:bookmarkEnd w:id="0"/>
      <w:bookmarkEnd w:id="1"/>
      <w:bookmarkEnd w:id="2"/>
    </w:p>
    <w:p w14:paraId="05F35E07">
      <w:pPr>
        <w:pageBreakBefore w:val="0"/>
        <w:widowControl w:val="0"/>
        <w:kinsoku/>
        <w:wordWrap/>
        <w:overflowPunct/>
        <w:topLinePunct w:val="0"/>
        <w:autoSpaceDE/>
        <w:autoSpaceDN/>
        <w:bidi w:val="0"/>
        <w:adjustRightInd/>
        <w:spacing w:line="600" w:lineRule="exact"/>
        <w:ind w:firstLine="640" w:firstLineChars="2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（一）项目重点任务完成情况概述</w:t>
      </w:r>
    </w:p>
    <w:p w14:paraId="073B1990">
      <w:pPr>
        <w:pageBreakBefore w:val="0"/>
        <w:widowControl w:val="0"/>
        <w:kinsoku/>
        <w:wordWrap/>
        <w:overflowPunct/>
        <w:topLinePunct w:val="0"/>
        <w:autoSpaceDE/>
        <w:autoSpaceDN/>
        <w:bidi w:val="0"/>
        <w:adjustRightInd/>
        <w:spacing w:line="600" w:lineRule="exact"/>
        <w:ind w:firstLine="640" w:firstLineChars="2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（二）项目预算执行情况概述</w:t>
      </w:r>
    </w:p>
    <w:p w14:paraId="4B617009">
      <w:pPr>
        <w:pageBreakBefore w:val="0"/>
        <w:widowControl w:val="0"/>
        <w:kinsoku/>
        <w:wordWrap/>
        <w:overflowPunct/>
        <w:topLinePunct w:val="0"/>
        <w:autoSpaceDE/>
        <w:autoSpaceDN/>
        <w:bidi w:val="0"/>
        <w:adjustRightInd/>
        <w:spacing w:line="600" w:lineRule="exact"/>
        <w:ind w:firstLine="640" w:firstLineChars="200"/>
        <w:jc w:val="both"/>
        <w:textAlignment w:val="auto"/>
        <w:outlineLvl w:val="9"/>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（三）项目建设成效自评概况</w:t>
      </w:r>
    </w:p>
    <w:p w14:paraId="0CE8F5B9">
      <w:pPr>
        <w:pageBreakBefore w:val="0"/>
        <w:widowControl w:val="0"/>
        <w:kinsoku/>
        <w:wordWrap/>
        <w:overflowPunct/>
        <w:topLinePunct w:val="0"/>
        <w:autoSpaceDE/>
        <w:autoSpaceDN/>
        <w:bidi w:val="0"/>
        <w:adjustRightInd/>
        <w:spacing w:line="600" w:lineRule="exact"/>
        <w:ind w:firstLine="640" w:firstLineChars="200"/>
        <w:jc w:val="left"/>
        <w:textAlignment w:val="auto"/>
        <w:outlineLvl w:val="9"/>
        <w:rPr>
          <w:rFonts w:hint="default" w:ascii="Times New Roman" w:hAnsi="Times New Roman" w:eastAsia="黑体" w:cs="Times New Roman"/>
          <w:sz w:val="32"/>
          <w:szCs w:val="22"/>
          <w:highlight w:val="none"/>
        </w:rPr>
      </w:pPr>
      <w:bookmarkStart w:id="3" w:name="_Toc31398"/>
      <w:bookmarkStart w:id="4" w:name="_Toc19442"/>
      <w:bookmarkStart w:id="5" w:name="_Toc17478"/>
      <w:bookmarkStart w:id="6" w:name="_Toc26603"/>
      <w:bookmarkStart w:id="7" w:name="_Toc8289"/>
      <w:bookmarkStart w:id="8" w:name="_Toc21758"/>
      <w:r>
        <w:rPr>
          <w:rFonts w:hint="eastAsia" w:ascii="Times New Roman" w:hAnsi="Times New Roman" w:eastAsia="黑体" w:cs="Times New Roman"/>
          <w:sz w:val="32"/>
          <w:szCs w:val="22"/>
          <w:highlight w:val="none"/>
          <w:lang w:eastAsia="zh-CN"/>
        </w:rPr>
        <w:t>二</w:t>
      </w:r>
      <w:r>
        <w:rPr>
          <w:rFonts w:hint="default" w:ascii="Times New Roman" w:hAnsi="Times New Roman" w:eastAsia="黑体" w:cs="Times New Roman"/>
          <w:sz w:val="32"/>
          <w:szCs w:val="22"/>
          <w:highlight w:val="none"/>
        </w:rPr>
        <w:t>、</w:t>
      </w:r>
      <w:r>
        <w:rPr>
          <w:rFonts w:hint="eastAsia" w:ascii="Times New Roman" w:hAnsi="Times New Roman" w:eastAsia="黑体" w:cs="Times New Roman"/>
          <w:sz w:val="32"/>
          <w:szCs w:val="22"/>
          <w:highlight w:val="none"/>
          <w:lang w:eastAsia="zh-CN"/>
        </w:rPr>
        <w:t>重点</w:t>
      </w:r>
      <w:r>
        <w:rPr>
          <w:rFonts w:hint="default" w:ascii="Times New Roman" w:hAnsi="Times New Roman" w:eastAsia="黑体" w:cs="Times New Roman"/>
          <w:sz w:val="32"/>
          <w:szCs w:val="22"/>
          <w:highlight w:val="none"/>
        </w:rPr>
        <w:t>任务完成情况</w:t>
      </w:r>
    </w:p>
    <w:p w14:paraId="711368AB">
      <w:pPr>
        <w:pageBreakBefore w:val="0"/>
        <w:widowControl w:val="0"/>
        <w:kinsoku/>
        <w:wordWrap/>
        <w:overflowPunct/>
        <w:topLinePunct w:val="0"/>
        <w:autoSpaceDE/>
        <w:autoSpaceDN/>
        <w:bidi w:val="0"/>
        <w:adjustRightInd/>
        <w:spacing w:line="600" w:lineRule="exact"/>
        <w:ind w:firstLine="640" w:firstLineChars="200"/>
        <w:jc w:val="both"/>
        <w:textAlignment w:val="auto"/>
        <w:outlineLvl w:val="9"/>
        <w:rPr>
          <w:rFonts w:hint="default" w:ascii="仿宋_GB2312" w:hAnsi="仿宋_GB2312" w:eastAsia="仿宋_GB2312" w:cs="仿宋_GB2312"/>
          <w:sz w:val="32"/>
          <w:szCs w:val="22"/>
          <w:highlight w:val="none"/>
          <w:lang w:val="en-US" w:eastAsia="zh-CN"/>
        </w:rPr>
      </w:pPr>
      <w:r>
        <w:rPr>
          <w:rFonts w:hint="default" w:ascii="仿宋_GB2312" w:hAnsi="仿宋_GB2312" w:eastAsia="仿宋_GB2312" w:cs="仿宋_GB2312"/>
          <w:sz w:val="32"/>
          <w:szCs w:val="22"/>
          <w:highlight w:val="none"/>
          <w:lang w:val="en-US" w:eastAsia="zh-CN"/>
        </w:rPr>
        <w:t>对照</w:t>
      </w:r>
      <w:r>
        <w:rPr>
          <w:rFonts w:hint="eastAsia" w:ascii="仿宋_GB2312" w:hAnsi="仿宋_GB2312" w:eastAsia="仿宋_GB2312" w:cs="仿宋_GB2312"/>
          <w:sz w:val="32"/>
          <w:szCs w:val="22"/>
          <w:highlight w:val="none"/>
          <w:lang w:val="en-US" w:eastAsia="zh-CN"/>
        </w:rPr>
        <w:t>《山西省职业教育助力乡村振兴特色学校建设工作方案》中的建设任务逐项阐述建设任务实际完成情况和建设成效。</w:t>
      </w:r>
    </w:p>
    <w:bookmarkEnd w:id="3"/>
    <w:bookmarkEnd w:id="4"/>
    <w:bookmarkEnd w:id="5"/>
    <w:p w14:paraId="502DC7DF">
      <w:pPr>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sz w:val="32"/>
          <w:szCs w:val="22"/>
        </w:rPr>
      </w:pPr>
      <w:r>
        <w:rPr>
          <w:rFonts w:hint="eastAsia" w:ascii="Times New Roman" w:hAnsi="Times New Roman" w:eastAsia="黑体" w:cs="Times New Roman"/>
          <w:sz w:val="32"/>
          <w:szCs w:val="22"/>
          <w:highlight w:val="none"/>
          <w:lang w:eastAsia="zh-CN"/>
        </w:rPr>
        <w:t>三</w:t>
      </w:r>
      <w:r>
        <w:rPr>
          <w:rFonts w:hint="default" w:ascii="Times New Roman" w:hAnsi="Times New Roman" w:eastAsia="黑体" w:cs="Times New Roman"/>
          <w:sz w:val="32"/>
          <w:szCs w:val="22"/>
          <w:highlight w:val="none"/>
        </w:rPr>
        <w:t>、</w:t>
      </w:r>
      <w:bookmarkEnd w:id="6"/>
      <w:bookmarkEnd w:id="7"/>
      <w:bookmarkEnd w:id="8"/>
      <w:bookmarkStart w:id="9" w:name="_Toc27012"/>
      <w:bookmarkStart w:id="10" w:name="_Toc25963"/>
      <w:bookmarkStart w:id="11" w:name="_Toc13650"/>
      <w:r>
        <w:rPr>
          <w:rFonts w:hint="default" w:ascii="Times New Roman" w:hAnsi="Times New Roman" w:eastAsia="黑体" w:cs="Times New Roman"/>
          <w:sz w:val="32"/>
          <w:szCs w:val="22"/>
          <w:lang w:val="en-US" w:eastAsia="zh-CN"/>
        </w:rPr>
        <w:t>项目建设</w:t>
      </w:r>
      <w:r>
        <w:rPr>
          <w:rFonts w:hint="default" w:ascii="Times New Roman" w:hAnsi="Times New Roman" w:eastAsia="黑体" w:cs="Times New Roman"/>
          <w:sz w:val="32"/>
          <w:szCs w:val="22"/>
        </w:rPr>
        <w:t>采取的措施</w:t>
      </w:r>
      <w:bookmarkEnd w:id="9"/>
      <w:bookmarkEnd w:id="10"/>
      <w:bookmarkEnd w:id="11"/>
    </w:p>
    <w:p w14:paraId="4C35546D">
      <w:pPr>
        <w:pageBreakBefore w:val="0"/>
        <w:widowControl w:val="0"/>
        <w:kinsoku/>
        <w:wordWrap/>
        <w:overflowPunct/>
        <w:topLinePunct w:val="0"/>
        <w:autoSpaceDE/>
        <w:autoSpaceDN/>
        <w:bidi w:val="0"/>
        <w:adjustRightInd/>
        <w:spacing w:line="600" w:lineRule="exact"/>
        <w:ind w:firstLine="643" w:firstLineChars="200"/>
        <w:jc w:val="both"/>
        <w:textAlignment w:val="auto"/>
        <w:outlineLvl w:val="9"/>
        <w:rPr>
          <w:rFonts w:hint="default" w:ascii="仿宋_GB2312" w:hAnsi="仿宋_GB2312" w:eastAsia="仿宋_GB2312" w:cs="仿宋_GB2312"/>
          <w:b/>
          <w:bCs/>
          <w:sz w:val="32"/>
          <w:szCs w:val="22"/>
          <w:highlight w:val="none"/>
          <w:lang w:val="en-US" w:eastAsia="zh-CN"/>
        </w:rPr>
      </w:pPr>
      <w:bookmarkStart w:id="12" w:name="_Toc25997"/>
      <w:bookmarkStart w:id="13" w:name="_Toc16586"/>
      <w:r>
        <w:rPr>
          <w:rFonts w:hint="default" w:ascii="仿宋_GB2312" w:hAnsi="仿宋_GB2312" w:eastAsia="仿宋_GB2312" w:cs="仿宋_GB2312"/>
          <w:b/>
          <w:bCs/>
          <w:sz w:val="32"/>
          <w:szCs w:val="22"/>
          <w:highlight w:val="none"/>
          <w:lang w:val="en-US" w:eastAsia="zh-CN"/>
        </w:rPr>
        <w:t>（一）项目推进机制建设与运行</w:t>
      </w:r>
      <w:bookmarkEnd w:id="12"/>
      <w:bookmarkEnd w:id="13"/>
    </w:p>
    <w:p w14:paraId="1C6A47F4">
      <w:pPr>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sz w:val="32"/>
          <w:szCs w:val="22"/>
          <w:lang w:val="en-US" w:eastAsia="zh-CN"/>
        </w:rPr>
      </w:pPr>
      <w:r>
        <w:rPr>
          <w:rFonts w:hint="default" w:ascii="Times New Roman" w:hAnsi="Times New Roman" w:eastAsia="仿宋_GB2312" w:cs="Times New Roman"/>
          <w:sz w:val="32"/>
          <w:szCs w:val="22"/>
          <w:lang w:val="en-US" w:eastAsia="zh-CN"/>
        </w:rPr>
        <w:t>项目推进的</w:t>
      </w:r>
      <w:r>
        <w:rPr>
          <w:rFonts w:hint="default" w:ascii="Times New Roman" w:hAnsi="Times New Roman" w:eastAsia="仿宋_GB2312" w:cs="Times New Roman"/>
          <w:sz w:val="32"/>
          <w:szCs w:val="22"/>
        </w:rPr>
        <w:t>组织管理、制度建设及运行</w:t>
      </w:r>
      <w:r>
        <w:rPr>
          <w:rFonts w:hint="eastAsia" w:ascii="Times New Roman" w:hAnsi="Times New Roman" w:eastAsia="仿宋_GB2312" w:cs="Times New Roman"/>
          <w:sz w:val="32"/>
          <w:szCs w:val="22"/>
          <w:lang w:eastAsia="zh-CN"/>
        </w:rPr>
        <w:t>等</w:t>
      </w:r>
      <w:r>
        <w:rPr>
          <w:rFonts w:hint="default" w:ascii="Times New Roman" w:hAnsi="Times New Roman" w:eastAsia="仿宋_GB2312" w:cs="Times New Roman"/>
          <w:sz w:val="32"/>
          <w:szCs w:val="22"/>
        </w:rPr>
        <w:t>情况</w:t>
      </w:r>
      <w:r>
        <w:rPr>
          <w:rFonts w:hint="default" w:ascii="Times New Roman" w:hAnsi="Times New Roman" w:eastAsia="仿宋_GB2312" w:cs="Times New Roman"/>
          <w:sz w:val="32"/>
          <w:szCs w:val="22"/>
          <w:lang w:val="en-US" w:eastAsia="zh-CN"/>
        </w:rPr>
        <w:t>。</w:t>
      </w:r>
    </w:p>
    <w:p w14:paraId="01223B06">
      <w:pPr>
        <w:pageBreakBefore w:val="0"/>
        <w:widowControl w:val="0"/>
        <w:kinsoku/>
        <w:wordWrap/>
        <w:overflowPunct/>
        <w:topLinePunct w:val="0"/>
        <w:autoSpaceDE/>
        <w:autoSpaceDN/>
        <w:bidi w:val="0"/>
        <w:adjustRightInd/>
        <w:spacing w:line="600" w:lineRule="exact"/>
        <w:ind w:firstLine="643" w:firstLineChars="200"/>
        <w:jc w:val="both"/>
        <w:textAlignment w:val="auto"/>
        <w:outlineLvl w:val="9"/>
        <w:rPr>
          <w:rFonts w:hint="default" w:ascii="仿宋_GB2312" w:hAnsi="仿宋_GB2312" w:eastAsia="仿宋_GB2312" w:cs="仿宋_GB2312"/>
          <w:b/>
          <w:bCs/>
          <w:sz w:val="32"/>
          <w:szCs w:val="22"/>
          <w:highlight w:val="none"/>
          <w:lang w:val="en-US" w:eastAsia="zh-CN"/>
        </w:rPr>
      </w:pPr>
      <w:bookmarkStart w:id="14" w:name="_Toc29751"/>
      <w:bookmarkStart w:id="15" w:name="_Toc29576"/>
      <w:r>
        <w:rPr>
          <w:rFonts w:hint="default" w:ascii="仿宋_GB2312" w:hAnsi="仿宋_GB2312" w:eastAsia="仿宋_GB2312" w:cs="仿宋_GB2312"/>
          <w:b/>
          <w:bCs/>
          <w:sz w:val="32"/>
          <w:szCs w:val="22"/>
          <w:highlight w:val="none"/>
          <w:lang w:val="en-US" w:eastAsia="zh-CN"/>
        </w:rPr>
        <w:t>（二）项目资金管理与使用</w:t>
      </w:r>
      <w:bookmarkEnd w:id="14"/>
      <w:bookmarkEnd w:id="15"/>
    </w:p>
    <w:p w14:paraId="412D681C">
      <w:pPr>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sz w:val="32"/>
          <w:szCs w:val="22"/>
          <w:lang w:eastAsia="zh-CN"/>
        </w:rPr>
      </w:pPr>
      <w:r>
        <w:rPr>
          <w:rFonts w:hint="default" w:ascii="Times New Roman" w:hAnsi="Times New Roman" w:eastAsia="仿宋_GB2312" w:cs="Times New Roman"/>
          <w:sz w:val="32"/>
          <w:szCs w:val="22"/>
        </w:rPr>
        <w:t>项目</w:t>
      </w:r>
      <w:r>
        <w:rPr>
          <w:rFonts w:hint="default" w:ascii="Times New Roman" w:hAnsi="Times New Roman" w:eastAsia="仿宋_GB2312" w:cs="Times New Roman"/>
          <w:sz w:val="32"/>
          <w:szCs w:val="22"/>
          <w:lang w:val="en-US" w:eastAsia="zh-CN"/>
        </w:rPr>
        <w:t>资金</w:t>
      </w:r>
      <w:r>
        <w:rPr>
          <w:rFonts w:hint="default" w:ascii="Times New Roman" w:hAnsi="Times New Roman" w:eastAsia="仿宋_GB2312" w:cs="Times New Roman"/>
          <w:sz w:val="32"/>
          <w:szCs w:val="22"/>
        </w:rPr>
        <w:t>投入机制、</w:t>
      </w:r>
      <w:r>
        <w:rPr>
          <w:rFonts w:hint="default" w:ascii="Times New Roman" w:hAnsi="Times New Roman" w:eastAsia="仿宋_GB2312" w:cs="Times New Roman"/>
          <w:sz w:val="32"/>
          <w:szCs w:val="22"/>
          <w:lang w:val="en-US" w:eastAsia="zh-CN"/>
        </w:rPr>
        <w:t>资金</w:t>
      </w:r>
      <w:r>
        <w:rPr>
          <w:rFonts w:hint="default" w:ascii="Times New Roman" w:hAnsi="Times New Roman" w:eastAsia="仿宋_GB2312" w:cs="Times New Roman"/>
          <w:sz w:val="32"/>
          <w:szCs w:val="22"/>
        </w:rPr>
        <w:t>管理制度、预算编制与执行、</w:t>
      </w:r>
      <w:r>
        <w:rPr>
          <w:rFonts w:hint="default" w:ascii="Times New Roman" w:hAnsi="Times New Roman" w:eastAsia="仿宋_GB2312" w:cs="Times New Roman"/>
          <w:sz w:val="32"/>
          <w:szCs w:val="22"/>
          <w:lang w:val="en-US" w:eastAsia="zh-CN"/>
        </w:rPr>
        <w:t>资金</w:t>
      </w:r>
      <w:r>
        <w:rPr>
          <w:rFonts w:hint="default" w:ascii="Times New Roman" w:hAnsi="Times New Roman" w:eastAsia="仿宋_GB2312" w:cs="Times New Roman"/>
          <w:sz w:val="32"/>
          <w:szCs w:val="22"/>
        </w:rPr>
        <w:t>使用</w:t>
      </w:r>
      <w:r>
        <w:rPr>
          <w:rFonts w:hint="eastAsia" w:ascii="Times New Roman" w:hAnsi="Times New Roman" w:eastAsia="仿宋_GB2312" w:cs="Times New Roman"/>
          <w:sz w:val="32"/>
          <w:szCs w:val="22"/>
          <w:lang w:eastAsia="zh-CN"/>
        </w:rPr>
        <w:t>等</w:t>
      </w:r>
      <w:r>
        <w:rPr>
          <w:rFonts w:hint="default" w:ascii="Times New Roman" w:hAnsi="Times New Roman" w:eastAsia="仿宋_GB2312" w:cs="Times New Roman"/>
          <w:sz w:val="32"/>
          <w:szCs w:val="22"/>
        </w:rPr>
        <w:t>情况</w:t>
      </w:r>
      <w:r>
        <w:rPr>
          <w:rFonts w:hint="default" w:ascii="Times New Roman" w:hAnsi="Times New Roman" w:eastAsia="仿宋_GB2312" w:cs="Times New Roman"/>
          <w:sz w:val="32"/>
          <w:szCs w:val="22"/>
          <w:lang w:eastAsia="zh-CN"/>
        </w:rPr>
        <w:t>。</w:t>
      </w:r>
    </w:p>
    <w:p w14:paraId="08C00270">
      <w:pPr>
        <w:pageBreakBefore w:val="0"/>
        <w:widowControl w:val="0"/>
        <w:kinsoku/>
        <w:wordWrap/>
        <w:overflowPunct/>
        <w:topLinePunct w:val="0"/>
        <w:autoSpaceDE/>
        <w:autoSpaceDN/>
        <w:bidi w:val="0"/>
        <w:adjustRightInd/>
        <w:spacing w:line="600" w:lineRule="exact"/>
        <w:ind w:firstLine="640" w:firstLineChars="200"/>
        <w:jc w:val="left"/>
        <w:textAlignment w:val="auto"/>
        <w:outlineLvl w:val="9"/>
        <w:rPr>
          <w:rFonts w:hint="default" w:ascii="Times New Roman" w:hAnsi="Times New Roman" w:eastAsia="黑体" w:cs="Times New Roman"/>
          <w:sz w:val="32"/>
          <w:szCs w:val="22"/>
          <w:highlight w:val="none"/>
        </w:rPr>
      </w:pPr>
      <w:bookmarkStart w:id="16" w:name="_Toc26677"/>
      <w:bookmarkStart w:id="17" w:name="_Toc1007"/>
      <w:bookmarkStart w:id="18" w:name="_Toc24973"/>
      <w:r>
        <w:rPr>
          <w:rFonts w:hint="eastAsia" w:ascii="Times New Roman" w:hAnsi="Times New Roman" w:eastAsia="黑体" w:cs="Times New Roman"/>
          <w:sz w:val="32"/>
          <w:szCs w:val="22"/>
          <w:highlight w:val="none"/>
          <w:lang w:val="en-US" w:eastAsia="zh-CN"/>
        </w:rPr>
        <w:t>四</w:t>
      </w:r>
      <w:r>
        <w:rPr>
          <w:rFonts w:hint="default" w:ascii="Times New Roman" w:hAnsi="Times New Roman" w:eastAsia="黑体" w:cs="Times New Roman"/>
          <w:sz w:val="32"/>
          <w:szCs w:val="22"/>
          <w:highlight w:val="none"/>
        </w:rPr>
        <w:t>、特色经验与做法</w:t>
      </w:r>
      <w:bookmarkEnd w:id="16"/>
      <w:bookmarkEnd w:id="17"/>
      <w:bookmarkEnd w:id="18"/>
    </w:p>
    <w:p w14:paraId="11BD5C1A">
      <w:pPr>
        <w:pageBreakBefore w:val="0"/>
        <w:widowControl w:val="0"/>
        <w:kinsoku/>
        <w:wordWrap/>
        <w:overflowPunct/>
        <w:topLinePunct w:val="0"/>
        <w:autoSpaceDE/>
        <w:autoSpaceDN/>
        <w:bidi w:val="0"/>
        <w:adjustRightInd/>
        <w:spacing w:line="600" w:lineRule="exact"/>
        <w:ind w:firstLine="640" w:firstLineChars="200"/>
        <w:jc w:val="both"/>
        <w:textAlignment w:val="auto"/>
        <w:outlineLvl w:val="9"/>
        <w:rPr>
          <w:rFonts w:hint="default" w:ascii="仿宋_GB2312" w:hAnsi="仿宋_GB2312" w:eastAsia="仿宋_GB2312" w:cs="仿宋_GB2312"/>
          <w:sz w:val="32"/>
          <w:szCs w:val="22"/>
          <w:highlight w:val="none"/>
          <w:lang w:val="en-US" w:eastAsia="zh-CN"/>
        </w:rPr>
      </w:pPr>
      <w:bookmarkStart w:id="19" w:name="_Toc13234"/>
      <w:bookmarkStart w:id="20" w:name="_Toc1208"/>
      <w:bookmarkStart w:id="21" w:name="_Toc8054"/>
      <w:r>
        <w:rPr>
          <w:rFonts w:hint="eastAsia" w:ascii="仿宋_GB2312" w:hAnsi="仿宋_GB2312" w:eastAsia="仿宋_GB2312" w:cs="仿宋_GB2312"/>
          <w:sz w:val="32"/>
          <w:szCs w:val="22"/>
          <w:highlight w:val="none"/>
          <w:lang w:val="en-US" w:eastAsia="zh-CN"/>
        </w:rPr>
        <w:t>阐述学校在落实中央农村工作会议、中央一号文件及省委省政府安排部署，办好涉农职业教育、发挥县域职业教育优势、面向农村全面优化职业教育资源配置、深化职业院校对口帮扶以及服务区域经济发展、服务民生保障、服务学生发展，推动构建体现国家战略和山西特色的职业教育助力乡村振兴新模式等方面的特色经验做法，内容要全面、数据要详实。（本部分篇幅不少于2000字）</w:t>
      </w:r>
    </w:p>
    <w:p w14:paraId="6DE6A4A0">
      <w:pPr>
        <w:pageBreakBefore w:val="0"/>
        <w:widowControl w:val="0"/>
        <w:kinsoku/>
        <w:wordWrap/>
        <w:overflowPunct/>
        <w:topLinePunct w:val="0"/>
        <w:autoSpaceDE/>
        <w:autoSpaceDN/>
        <w:bidi w:val="0"/>
        <w:adjustRightInd/>
        <w:spacing w:line="600" w:lineRule="exact"/>
        <w:ind w:firstLine="640" w:firstLineChars="200"/>
        <w:jc w:val="left"/>
        <w:textAlignment w:val="auto"/>
        <w:outlineLvl w:val="9"/>
        <w:rPr>
          <w:rFonts w:hint="default" w:ascii="Times New Roman" w:hAnsi="Times New Roman" w:eastAsia="黑体" w:cs="Times New Roman"/>
          <w:sz w:val="32"/>
          <w:szCs w:val="22"/>
        </w:rPr>
      </w:pPr>
      <w:r>
        <w:rPr>
          <w:rFonts w:hint="eastAsia" w:ascii="Times New Roman" w:hAnsi="Times New Roman" w:eastAsia="黑体" w:cs="Times New Roman"/>
          <w:sz w:val="32"/>
          <w:szCs w:val="22"/>
          <w:lang w:eastAsia="zh-CN"/>
        </w:rPr>
        <w:t>五</w:t>
      </w:r>
      <w:r>
        <w:rPr>
          <w:rFonts w:hint="default" w:ascii="Times New Roman" w:hAnsi="Times New Roman" w:eastAsia="黑体" w:cs="Times New Roman"/>
          <w:sz w:val="32"/>
          <w:szCs w:val="22"/>
        </w:rPr>
        <w:t>、问题与改进措施</w:t>
      </w:r>
      <w:bookmarkEnd w:id="19"/>
      <w:bookmarkEnd w:id="20"/>
      <w:bookmarkEnd w:id="21"/>
    </w:p>
    <w:p w14:paraId="41D989A5">
      <w:pPr>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sz w:val="32"/>
          <w:szCs w:val="22"/>
        </w:rPr>
      </w:pPr>
      <w:r>
        <w:rPr>
          <w:rFonts w:hint="default" w:ascii="Times New Roman" w:hAnsi="Times New Roman" w:eastAsia="仿宋_GB2312" w:cs="Times New Roman"/>
          <w:sz w:val="32"/>
          <w:szCs w:val="22"/>
          <w:lang w:val="en-US" w:eastAsia="zh-CN"/>
        </w:rPr>
        <w:t>对建设过程中存在</w:t>
      </w:r>
      <w:r>
        <w:rPr>
          <w:rFonts w:hint="default" w:ascii="Times New Roman" w:hAnsi="Times New Roman" w:eastAsia="仿宋_GB2312" w:cs="Times New Roman"/>
          <w:sz w:val="32"/>
          <w:szCs w:val="22"/>
        </w:rPr>
        <w:t>问题进行分析，</w:t>
      </w:r>
      <w:r>
        <w:rPr>
          <w:rFonts w:hint="default" w:ascii="Times New Roman" w:hAnsi="Times New Roman" w:eastAsia="仿宋_GB2312" w:cs="Times New Roman"/>
          <w:sz w:val="32"/>
          <w:szCs w:val="22"/>
          <w:lang w:val="en-US" w:eastAsia="zh-CN"/>
        </w:rPr>
        <w:t>提出下一步工作考虑</w:t>
      </w:r>
      <w:r>
        <w:rPr>
          <w:rFonts w:hint="default" w:ascii="Times New Roman" w:hAnsi="Times New Roman" w:eastAsia="仿宋_GB2312" w:cs="Times New Roman"/>
          <w:sz w:val="32"/>
          <w:szCs w:val="22"/>
        </w:rPr>
        <w:t>。</w:t>
      </w:r>
    </w:p>
    <w:p w14:paraId="385CDA0C">
      <w:pPr>
        <w:pageBreakBefore w:val="0"/>
        <w:widowControl w:val="0"/>
        <w:numPr>
          <w:ilvl w:val="0"/>
          <w:numId w:val="1"/>
        </w:numPr>
        <w:kinsoku/>
        <w:wordWrap/>
        <w:overflowPunct/>
        <w:topLinePunct w:val="0"/>
        <w:autoSpaceDE/>
        <w:autoSpaceDN/>
        <w:bidi w:val="0"/>
        <w:adjustRightInd/>
        <w:spacing w:line="600" w:lineRule="exact"/>
        <w:ind w:firstLine="640" w:firstLineChars="200"/>
        <w:jc w:val="left"/>
        <w:textAlignment w:val="auto"/>
        <w:outlineLvl w:val="9"/>
        <w:rPr>
          <w:rFonts w:hint="default" w:ascii="Times New Roman" w:hAnsi="Times New Roman" w:eastAsia="黑体" w:cs="Times New Roman"/>
          <w:sz w:val="32"/>
          <w:szCs w:val="22"/>
        </w:rPr>
      </w:pPr>
      <w:bookmarkStart w:id="22" w:name="_Toc32767"/>
      <w:bookmarkStart w:id="23" w:name="_Toc31846"/>
      <w:bookmarkStart w:id="24" w:name="_Toc7128"/>
      <w:r>
        <w:rPr>
          <w:rFonts w:hint="default" w:ascii="Times New Roman" w:hAnsi="Times New Roman" w:eastAsia="黑体" w:cs="Times New Roman"/>
          <w:sz w:val="32"/>
          <w:szCs w:val="22"/>
        </w:rPr>
        <w:t>其他需要说明的事宜（可选项）</w:t>
      </w:r>
      <w:bookmarkEnd w:id="22"/>
      <w:bookmarkEnd w:id="23"/>
      <w:bookmarkEnd w:id="24"/>
    </w:p>
    <w:p w14:paraId="0E09699E">
      <w:pPr>
        <w:pageBreakBefore w:val="0"/>
        <w:widowControl w:val="0"/>
        <w:numPr>
          <w:ilvl w:val="0"/>
          <w:numId w:val="0"/>
        </w:numPr>
        <w:kinsoku/>
        <w:wordWrap/>
        <w:overflowPunct/>
        <w:topLinePunct w:val="0"/>
        <w:autoSpaceDE/>
        <w:autoSpaceDN/>
        <w:bidi w:val="0"/>
        <w:adjustRightInd/>
        <w:spacing w:line="600" w:lineRule="exact"/>
        <w:jc w:val="left"/>
        <w:textAlignment w:val="auto"/>
        <w:outlineLvl w:val="9"/>
        <w:rPr>
          <w:rFonts w:hint="default" w:ascii="Times New Roman" w:hAnsi="Times New Roman" w:eastAsia="黑体" w:cs="Times New Roman"/>
          <w:sz w:val="32"/>
          <w:szCs w:val="22"/>
          <w:lang w:val="en-US" w:eastAsia="zh-CN"/>
        </w:rPr>
      </w:pPr>
    </w:p>
    <w:p w14:paraId="439E0D44">
      <w:pPr>
        <w:pageBreakBefore w:val="0"/>
        <w:widowControl w:val="0"/>
        <w:numPr>
          <w:ilvl w:val="0"/>
          <w:numId w:val="0"/>
        </w:numPr>
        <w:kinsoku/>
        <w:wordWrap/>
        <w:overflowPunct/>
        <w:topLinePunct w:val="0"/>
        <w:autoSpaceDE/>
        <w:autoSpaceDN/>
        <w:bidi w:val="0"/>
        <w:adjustRightInd/>
        <w:spacing w:line="600" w:lineRule="exact"/>
        <w:jc w:val="left"/>
        <w:textAlignment w:val="auto"/>
        <w:outlineLvl w:val="9"/>
        <w:rPr>
          <w:rFonts w:hint="default" w:ascii="Times New Roman" w:hAnsi="Times New Roman" w:eastAsia="黑体" w:cs="Times New Roman"/>
          <w:sz w:val="32"/>
          <w:szCs w:val="22"/>
          <w:lang w:val="en-US" w:eastAsia="zh-CN"/>
        </w:rPr>
      </w:pPr>
    </w:p>
    <w:p w14:paraId="11F8BD90">
      <w:pPr>
        <w:pageBreakBefore w:val="0"/>
        <w:widowControl w:val="0"/>
        <w:numPr>
          <w:ilvl w:val="0"/>
          <w:numId w:val="0"/>
        </w:numPr>
        <w:kinsoku/>
        <w:wordWrap/>
        <w:overflowPunct/>
        <w:topLinePunct w:val="0"/>
        <w:autoSpaceDE/>
        <w:autoSpaceDN/>
        <w:bidi w:val="0"/>
        <w:adjustRightInd/>
        <w:spacing w:line="600" w:lineRule="exact"/>
        <w:jc w:val="left"/>
        <w:textAlignment w:val="auto"/>
        <w:outlineLvl w:val="9"/>
        <w:rPr>
          <w:rFonts w:hint="default" w:ascii="Times New Roman" w:hAnsi="Times New Roman" w:eastAsia="黑体" w:cs="Times New Roman"/>
          <w:sz w:val="32"/>
          <w:szCs w:val="22"/>
          <w:lang w:val="en-US" w:eastAsia="zh-CN"/>
        </w:rPr>
      </w:pPr>
    </w:p>
    <w:p w14:paraId="12443153">
      <w:pPr>
        <w:pageBreakBefore w:val="0"/>
        <w:widowControl w:val="0"/>
        <w:numPr>
          <w:ilvl w:val="0"/>
          <w:numId w:val="0"/>
        </w:numPr>
        <w:kinsoku/>
        <w:wordWrap/>
        <w:overflowPunct/>
        <w:topLinePunct w:val="0"/>
        <w:autoSpaceDE/>
        <w:autoSpaceDN/>
        <w:bidi w:val="0"/>
        <w:adjustRightInd/>
        <w:spacing w:line="600" w:lineRule="exact"/>
        <w:jc w:val="left"/>
        <w:textAlignment w:val="auto"/>
        <w:outlineLvl w:val="9"/>
        <w:rPr>
          <w:rFonts w:hint="default" w:ascii="Times New Roman" w:hAnsi="Times New Roman" w:eastAsia="黑体" w:cs="Times New Roman"/>
          <w:sz w:val="32"/>
          <w:szCs w:val="22"/>
          <w:lang w:val="en-US" w:eastAsia="zh-CN"/>
        </w:rPr>
      </w:pPr>
    </w:p>
    <w:p w14:paraId="509B3A65">
      <w:pPr>
        <w:pageBreakBefore w:val="0"/>
        <w:widowControl w:val="0"/>
        <w:numPr>
          <w:ilvl w:val="0"/>
          <w:numId w:val="0"/>
        </w:numPr>
        <w:kinsoku/>
        <w:wordWrap/>
        <w:overflowPunct/>
        <w:topLinePunct w:val="0"/>
        <w:autoSpaceDE/>
        <w:autoSpaceDN/>
        <w:bidi w:val="0"/>
        <w:adjustRightInd/>
        <w:spacing w:line="600" w:lineRule="exact"/>
        <w:jc w:val="left"/>
        <w:textAlignment w:val="auto"/>
        <w:outlineLvl w:val="9"/>
        <w:rPr>
          <w:rFonts w:hint="default" w:ascii="Times New Roman" w:hAnsi="Times New Roman" w:eastAsia="黑体" w:cs="Times New Roman"/>
          <w:sz w:val="32"/>
          <w:szCs w:val="22"/>
          <w:lang w:val="en-US" w:eastAsia="zh-CN"/>
        </w:rPr>
        <w:sectPr>
          <w:pgSz w:w="11906" w:h="16838"/>
          <w:pgMar w:top="1701" w:right="1361" w:bottom="1644" w:left="1644" w:header="851" w:footer="992" w:gutter="0"/>
          <w:cols w:space="720" w:num="1"/>
          <w:docGrid w:type="lines" w:linePitch="312" w:charSpace="0"/>
        </w:sectPr>
      </w:pPr>
    </w:p>
    <w:p w14:paraId="703835C9">
      <w:pPr>
        <w:pStyle w:val="2"/>
        <w:pageBreakBefore w:val="0"/>
        <w:widowControl w:val="0"/>
        <w:kinsoku/>
        <w:wordWrap/>
        <w:overflowPunct/>
        <w:topLinePunct w:val="0"/>
        <w:autoSpaceDE/>
        <w:autoSpaceDN/>
        <w:bidi w:val="0"/>
        <w:adjustRightInd/>
        <w:spacing w:line="600" w:lineRule="exact"/>
        <w:jc w:val="both"/>
        <w:textAlignment w:val="auto"/>
        <w:rPr>
          <w:rFonts w:hint="eastAsia" w:ascii="华文仿宋" w:hAnsi="华文仿宋" w:eastAsia="华文仿宋" w:cs="华文仿宋"/>
          <w:sz w:val="32"/>
          <w:szCs w:val="32"/>
          <w:highlight w:val="none"/>
          <w:lang w:val="en-US" w:eastAsia="zh-CN"/>
        </w:rPr>
      </w:pPr>
      <w:r>
        <w:rPr>
          <w:rFonts w:hint="eastAsia" w:ascii="华文仿宋" w:hAnsi="华文仿宋" w:eastAsia="华文仿宋" w:cs="华文仿宋"/>
          <w:sz w:val="32"/>
          <w:szCs w:val="32"/>
          <w:highlight w:val="none"/>
          <w:lang w:val="en-US" w:eastAsia="zh-CN"/>
        </w:rPr>
        <w:t>附件3</w:t>
      </w:r>
    </w:p>
    <w:p w14:paraId="22814C8A">
      <w:pPr>
        <w:pStyle w:val="2"/>
        <w:pageBreakBefore w:val="0"/>
        <w:widowControl w:val="0"/>
        <w:kinsoku/>
        <w:wordWrap/>
        <w:overflowPunct/>
        <w:topLinePunct w:val="0"/>
        <w:autoSpaceDE/>
        <w:autoSpaceDN/>
        <w:bidi w:val="0"/>
        <w:adjustRightInd/>
        <w:spacing w:line="600" w:lineRule="exact"/>
        <w:jc w:val="center"/>
        <w:textAlignment w:val="auto"/>
        <w:rPr>
          <w:rFonts w:hint="eastAsia" w:cs="Times New Roman"/>
          <w:sz w:val="36"/>
          <w:szCs w:val="36"/>
          <w:highlight w:val="none"/>
          <w:lang w:val="en-US" w:eastAsia="zh-CN"/>
        </w:rPr>
      </w:pPr>
      <w:r>
        <w:rPr>
          <w:rFonts w:hint="eastAsia" w:cs="Times New Roman"/>
          <w:sz w:val="36"/>
          <w:szCs w:val="36"/>
          <w:highlight w:val="none"/>
          <w:lang w:val="en-US" w:eastAsia="zh-CN"/>
        </w:rPr>
        <w:t>山西省职业教育助力乡村振兴特色学校建设项目重点任务完成情况统计表</w:t>
      </w:r>
    </w:p>
    <w:p w14:paraId="08245555">
      <w:pPr>
        <w:rPr>
          <w:rFonts w:hint="default" w:cs="Times New Roman"/>
          <w:sz w:val="28"/>
          <w:szCs w:val="28"/>
          <w:highlight w:val="none"/>
          <w:u w:val="single"/>
          <w:lang w:val="en-US" w:eastAsia="zh-CN"/>
        </w:rPr>
      </w:pPr>
      <w:r>
        <w:rPr>
          <w:rFonts w:hint="eastAsia" w:cs="Times New Roman"/>
          <w:sz w:val="28"/>
          <w:szCs w:val="28"/>
          <w:highlight w:val="none"/>
          <w:lang w:val="en-US" w:eastAsia="zh-CN"/>
        </w:rPr>
        <w:t>学校：</w:t>
      </w:r>
      <w:r>
        <w:rPr>
          <w:rFonts w:hint="default" w:cs="Times New Roman"/>
          <w:sz w:val="28"/>
          <w:szCs w:val="28"/>
          <w:highlight w:val="none"/>
          <w:u w:val="single"/>
          <w:lang w:val="en-US" w:eastAsia="zh-CN"/>
        </w:rPr>
        <w:t xml:space="preserve">                       </w:t>
      </w:r>
    </w:p>
    <w:tbl>
      <w:tblPr>
        <w:tblStyle w:val="6"/>
        <w:tblW w:w="5091" w:type="pct"/>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6"/>
        <w:gridCol w:w="3285"/>
        <w:gridCol w:w="1827"/>
        <w:gridCol w:w="2193"/>
        <w:gridCol w:w="1939"/>
        <w:gridCol w:w="1939"/>
      </w:tblGrid>
      <w:tr w14:paraId="5E25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exact"/>
        </w:trPr>
        <w:tc>
          <w:tcPr>
            <w:tcW w:w="994" w:type="pct"/>
            <w:noWrap w:val="0"/>
            <w:vAlign w:val="center"/>
          </w:tcPr>
          <w:p w14:paraId="10C937D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Cs/>
                <w:sz w:val="24"/>
                <w:szCs w:val="24"/>
              </w:rPr>
            </w:pPr>
            <w:r>
              <w:rPr>
                <w:rFonts w:hint="eastAsia" w:ascii="宋体" w:hAnsi="宋体" w:eastAsia="宋体" w:cs="宋体"/>
                <w:bCs/>
                <w:sz w:val="24"/>
                <w:szCs w:val="24"/>
              </w:rPr>
              <w:t>子项目名称</w:t>
            </w:r>
          </w:p>
        </w:tc>
        <w:tc>
          <w:tcPr>
            <w:tcW w:w="1176" w:type="pct"/>
            <w:noWrap w:val="0"/>
            <w:vAlign w:val="center"/>
          </w:tcPr>
          <w:p w14:paraId="3412C0F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建设内容及成果</w:t>
            </w:r>
          </w:p>
        </w:tc>
        <w:tc>
          <w:tcPr>
            <w:tcW w:w="654" w:type="pct"/>
            <w:noWrap w:val="0"/>
            <w:vAlign w:val="center"/>
          </w:tcPr>
          <w:p w14:paraId="1C0EFBB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资金预算（万元）</w:t>
            </w:r>
          </w:p>
        </w:tc>
        <w:tc>
          <w:tcPr>
            <w:tcW w:w="785" w:type="pct"/>
            <w:noWrap w:val="0"/>
            <w:vAlign w:val="center"/>
          </w:tcPr>
          <w:p w14:paraId="3658F72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建设任务完成情况及建设成果</w:t>
            </w:r>
          </w:p>
        </w:tc>
        <w:tc>
          <w:tcPr>
            <w:tcW w:w="694" w:type="pct"/>
            <w:noWrap w:val="0"/>
            <w:vAlign w:val="center"/>
          </w:tcPr>
          <w:p w14:paraId="1098891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资金来源、金额及占比</w:t>
            </w:r>
          </w:p>
        </w:tc>
        <w:tc>
          <w:tcPr>
            <w:tcW w:w="694" w:type="pct"/>
            <w:noWrap w:val="0"/>
            <w:vAlign w:val="center"/>
          </w:tcPr>
          <w:p w14:paraId="56BCA66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资金执行情况</w:t>
            </w:r>
          </w:p>
        </w:tc>
      </w:tr>
      <w:tr w14:paraId="0514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restart"/>
            <w:noWrap w:val="0"/>
            <w:vAlign w:val="center"/>
          </w:tcPr>
          <w:p w14:paraId="33446233">
            <w:pPr>
              <w:pageBreakBefore w:val="0"/>
              <w:kinsoku/>
              <w:wordWrap/>
              <w:overflowPunct/>
              <w:topLinePunct w:val="0"/>
              <w:autoSpaceDE/>
              <w:autoSpaceDN/>
              <w:bidi w:val="0"/>
              <w:adjustRightInd/>
              <w:ind w:left="0" w:leftChars="0" w:firstLine="0" w:firstLineChars="0"/>
              <w:jc w:val="left"/>
              <w:rPr>
                <w:rFonts w:hint="eastAsia" w:ascii="宋体" w:hAnsi="宋体" w:eastAsia="宋体" w:cs="宋体"/>
                <w:bCs/>
                <w:sz w:val="24"/>
                <w:szCs w:val="24"/>
                <w:lang w:eastAsia="zh-CN"/>
              </w:rPr>
            </w:pPr>
            <w:r>
              <w:rPr>
                <w:rFonts w:hint="eastAsia" w:ascii="宋体" w:hAnsi="宋体" w:eastAsia="宋体" w:cs="宋体"/>
                <w:bCs/>
                <w:sz w:val="24"/>
                <w:szCs w:val="24"/>
              </w:rPr>
              <w:t>1.</w:t>
            </w:r>
            <w:r>
              <w:rPr>
                <w:rFonts w:hint="eastAsia" w:ascii="宋体" w:hAnsi="宋体" w:cs="宋体"/>
                <w:bCs/>
                <w:sz w:val="24"/>
                <w:szCs w:val="24"/>
                <w:lang w:eastAsia="zh-CN"/>
              </w:rPr>
              <w:t>坚持为乡村育人，为乡村赋能</w:t>
            </w:r>
          </w:p>
        </w:tc>
        <w:tc>
          <w:tcPr>
            <w:tcW w:w="1176" w:type="pct"/>
            <w:noWrap w:val="0"/>
            <w:vAlign w:val="center"/>
          </w:tcPr>
          <w:p w14:paraId="1E406FAC">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720E6C8B">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0DA5A398">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3F7ADF3D">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08F2603B">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566D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trPr>
        <w:tc>
          <w:tcPr>
            <w:tcW w:w="994" w:type="pct"/>
            <w:vMerge w:val="continue"/>
            <w:noWrap w:val="0"/>
            <w:vAlign w:val="center"/>
          </w:tcPr>
          <w:p w14:paraId="149CC835">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424C7E87">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061370D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016DD25C">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691971D9">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923B024">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4EB6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38F5ECC9">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4E979BDE">
            <w:pPr>
              <w:pageBreakBefore w:val="0"/>
              <w:kinsoku/>
              <w:wordWrap/>
              <w:overflowPunct/>
              <w:topLinePunct w:val="0"/>
              <w:autoSpaceDE/>
              <w:autoSpaceDN/>
              <w:bidi w:val="0"/>
              <w:adjustRightInd/>
              <w:jc w:val="both"/>
              <w:rPr>
                <w:rFonts w:hint="eastAsia" w:ascii="宋体" w:hAnsi="宋体" w:eastAsia="宋体" w:cs="宋体"/>
                <w:bCs/>
                <w:sz w:val="24"/>
                <w:szCs w:val="24"/>
              </w:rPr>
            </w:pPr>
            <w:r>
              <w:rPr>
                <w:rFonts w:hint="eastAsia" w:ascii="宋体" w:hAnsi="宋体" w:eastAsia="宋体" w:cs="宋体"/>
                <w:bCs/>
                <w:sz w:val="24"/>
                <w:szCs w:val="24"/>
              </w:rPr>
              <w:t>...</w:t>
            </w:r>
          </w:p>
        </w:tc>
        <w:tc>
          <w:tcPr>
            <w:tcW w:w="654" w:type="pct"/>
            <w:noWrap w:val="0"/>
            <w:vAlign w:val="center"/>
          </w:tcPr>
          <w:p w14:paraId="5EE3B7E4">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7DD78962">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5D5C24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5E24250">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5FFF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restart"/>
            <w:noWrap w:val="0"/>
            <w:vAlign w:val="center"/>
          </w:tcPr>
          <w:p w14:paraId="25EE7955">
            <w:pPr>
              <w:pageBreakBefore w:val="0"/>
              <w:kinsoku/>
              <w:wordWrap/>
              <w:overflowPunct/>
              <w:topLinePunct w:val="0"/>
              <w:autoSpaceDE/>
              <w:autoSpaceDN/>
              <w:bidi w:val="0"/>
              <w:adjustRightInd/>
              <w:ind w:left="0" w:leftChars="0" w:firstLine="0" w:firstLineChars="0"/>
              <w:jc w:val="left"/>
              <w:rPr>
                <w:rFonts w:hint="eastAsia" w:ascii="宋体" w:hAnsi="宋体" w:eastAsia="宋体" w:cs="宋体"/>
                <w:bCs/>
                <w:sz w:val="24"/>
                <w:szCs w:val="24"/>
              </w:rPr>
            </w:pPr>
            <w:r>
              <w:rPr>
                <w:rFonts w:hint="eastAsia" w:ascii="宋体" w:hAnsi="宋体" w:cs="宋体"/>
                <w:bCs/>
                <w:sz w:val="24"/>
                <w:szCs w:val="24"/>
                <w:lang w:eastAsia="zh-CN"/>
              </w:rPr>
              <w:t>2.</w:t>
            </w:r>
            <w:r>
              <w:rPr>
                <w:rFonts w:hint="eastAsia" w:ascii="宋体" w:hAnsi="宋体" w:cs="宋体"/>
                <w:bCs/>
                <w:sz w:val="24"/>
                <w:szCs w:val="24"/>
                <w:lang w:val="en-US" w:eastAsia="zh-CN"/>
              </w:rPr>
              <w:t>发挥优势特色，提升关键能力</w:t>
            </w:r>
          </w:p>
        </w:tc>
        <w:tc>
          <w:tcPr>
            <w:tcW w:w="1176" w:type="pct"/>
            <w:noWrap w:val="0"/>
            <w:vAlign w:val="center"/>
          </w:tcPr>
          <w:p w14:paraId="0D0B7C83">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071804A0">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22FAC6C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50AEF94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5F2E2B65">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1C74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2C794EB7">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6E688677">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4930F559">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58A9055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567C0DE0">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743613E9">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55A1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5394E223">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34425646">
            <w:pPr>
              <w:pageBreakBefore w:val="0"/>
              <w:kinsoku/>
              <w:wordWrap/>
              <w:overflowPunct/>
              <w:topLinePunct w:val="0"/>
              <w:autoSpaceDE/>
              <w:autoSpaceDN/>
              <w:bidi w:val="0"/>
              <w:adjustRightInd/>
              <w:jc w:val="both"/>
              <w:rPr>
                <w:rFonts w:hint="eastAsia" w:ascii="宋体" w:hAnsi="宋体" w:eastAsia="宋体" w:cs="宋体"/>
                <w:bCs/>
                <w:sz w:val="24"/>
                <w:szCs w:val="24"/>
              </w:rPr>
            </w:pPr>
            <w:r>
              <w:rPr>
                <w:rFonts w:hint="eastAsia" w:ascii="宋体" w:hAnsi="宋体" w:eastAsia="宋体" w:cs="宋体"/>
                <w:bCs/>
                <w:sz w:val="24"/>
                <w:szCs w:val="24"/>
              </w:rPr>
              <w:t>...</w:t>
            </w:r>
          </w:p>
        </w:tc>
        <w:tc>
          <w:tcPr>
            <w:tcW w:w="654" w:type="pct"/>
            <w:noWrap w:val="0"/>
            <w:vAlign w:val="center"/>
          </w:tcPr>
          <w:p w14:paraId="76A6F2FB">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7EE94B9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7C0DC31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6D928563">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3ADF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restart"/>
            <w:noWrap w:val="0"/>
            <w:vAlign w:val="center"/>
          </w:tcPr>
          <w:p w14:paraId="551C95CC">
            <w:pPr>
              <w:pageBreakBefore w:val="0"/>
              <w:kinsoku/>
              <w:wordWrap/>
              <w:overflowPunct/>
              <w:topLinePunct w:val="0"/>
              <w:autoSpaceDE/>
              <w:autoSpaceDN/>
              <w:bidi w:val="0"/>
              <w:adjustRightInd/>
              <w:ind w:left="0" w:leftChars="0" w:firstLine="0" w:firstLineChars="0"/>
              <w:jc w:val="left"/>
              <w:rPr>
                <w:rFonts w:hint="eastAsia" w:ascii="宋体" w:hAnsi="宋体" w:eastAsia="宋体" w:cs="宋体"/>
                <w:bCs/>
                <w:sz w:val="24"/>
                <w:szCs w:val="24"/>
              </w:rPr>
            </w:pPr>
            <w:r>
              <w:rPr>
                <w:rFonts w:hint="eastAsia" w:ascii="宋体" w:hAnsi="宋体" w:cs="宋体"/>
                <w:bCs/>
                <w:sz w:val="24"/>
                <w:szCs w:val="24"/>
                <w:lang w:val="en-US" w:eastAsia="zh-CN"/>
              </w:rPr>
              <w:t>3.深化对口帮扶，补短板促振兴</w:t>
            </w:r>
          </w:p>
        </w:tc>
        <w:tc>
          <w:tcPr>
            <w:tcW w:w="1176" w:type="pct"/>
            <w:noWrap w:val="0"/>
            <w:vAlign w:val="center"/>
          </w:tcPr>
          <w:p w14:paraId="1F6C78B0">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5197244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6011CD5F">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4FA17A3">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7A8BD9FD">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4D34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0BE3043A">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16460D38">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22629F00">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6608CB5C">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5655ABB">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C4F9C2F">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5352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3E31F9F9">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0947E9DF">
            <w:pPr>
              <w:pageBreakBefore w:val="0"/>
              <w:kinsoku/>
              <w:wordWrap/>
              <w:overflowPunct/>
              <w:topLinePunct w:val="0"/>
              <w:autoSpaceDE/>
              <w:autoSpaceDN/>
              <w:bidi w:val="0"/>
              <w:adjustRightInd/>
              <w:jc w:val="both"/>
              <w:rPr>
                <w:rFonts w:hint="eastAsia" w:ascii="宋体" w:hAnsi="宋体" w:eastAsia="宋体" w:cs="宋体"/>
                <w:bCs/>
                <w:sz w:val="24"/>
                <w:szCs w:val="24"/>
              </w:rPr>
            </w:pPr>
            <w:r>
              <w:rPr>
                <w:rFonts w:hint="eastAsia" w:ascii="宋体" w:hAnsi="宋体" w:eastAsia="宋体" w:cs="宋体"/>
                <w:bCs/>
                <w:sz w:val="24"/>
                <w:szCs w:val="24"/>
              </w:rPr>
              <w:t>...</w:t>
            </w:r>
          </w:p>
        </w:tc>
        <w:tc>
          <w:tcPr>
            <w:tcW w:w="654" w:type="pct"/>
            <w:noWrap w:val="0"/>
            <w:vAlign w:val="center"/>
          </w:tcPr>
          <w:p w14:paraId="441CF88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5992EBA2">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793B7A4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2E95B9D8">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3FD0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restart"/>
            <w:noWrap w:val="0"/>
            <w:vAlign w:val="center"/>
          </w:tcPr>
          <w:p w14:paraId="58F519FE">
            <w:pPr>
              <w:pageBreakBefore w:val="0"/>
              <w:kinsoku/>
              <w:wordWrap/>
              <w:overflowPunct/>
              <w:topLinePunct w:val="0"/>
              <w:autoSpaceDE/>
              <w:autoSpaceDN/>
              <w:bidi w:val="0"/>
              <w:adjustRightInd/>
              <w:ind w:left="0" w:leftChars="0" w:firstLine="0" w:firstLineChars="0"/>
              <w:jc w:val="left"/>
              <w:rPr>
                <w:rFonts w:hint="eastAsia" w:ascii="宋体" w:hAnsi="宋体" w:eastAsia="宋体" w:cs="宋体"/>
                <w:bCs/>
                <w:sz w:val="24"/>
                <w:szCs w:val="24"/>
              </w:rPr>
            </w:pPr>
            <w:r>
              <w:rPr>
                <w:rFonts w:hint="eastAsia" w:ascii="宋体" w:hAnsi="宋体" w:cs="宋体"/>
                <w:bCs/>
                <w:sz w:val="24"/>
                <w:szCs w:val="24"/>
                <w:lang w:val="en-US" w:eastAsia="zh-CN"/>
              </w:rPr>
              <w:t>4.发挥职教优势，盘活乡土人才</w:t>
            </w:r>
          </w:p>
        </w:tc>
        <w:tc>
          <w:tcPr>
            <w:tcW w:w="1176" w:type="pct"/>
            <w:noWrap w:val="0"/>
            <w:vAlign w:val="center"/>
          </w:tcPr>
          <w:p w14:paraId="058B46A8">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43ACC8B4">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6B3306D9">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6699502D">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7FED8454">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58E2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2701E186">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1F5959F2">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095AD94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1BB6FD43">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31833AD5">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21562E3E">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195C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4F2D32D6">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16411A54">
            <w:pPr>
              <w:pageBreakBefore w:val="0"/>
              <w:kinsoku/>
              <w:wordWrap/>
              <w:overflowPunct/>
              <w:topLinePunct w:val="0"/>
              <w:autoSpaceDE/>
              <w:autoSpaceDN/>
              <w:bidi w:val="0"/>
              <w:adjustRightInd/>
              <w:jc w:val="both"/>
              <w:rPr>
                <w:rFonts w:hint="eastAsia" w:ascii="宋体" w:hAnsi="宋体" w:eastAsia="宋体" w:cs="宋体"/>
                <w:bCs/>
                <w:sz w:val="24"/>
                <w:szCs w:val="24"/>
              </w:rPr>
            </w:pPr>
            <w:r>
              <w:rPr>
                <w:rFonts w:hint="eastAsia" w:ascii="宋体" w:hAnsi="宋体" w:eastAsia="宋体" w:cs="宋体"/>
                <w:bCs/>
                <w:sz w:val="24"/>
                <w:szCs w:val="24"/>
              </w:rPr>
              <w:t>...</w:t>
            </w:r>
          </w:p>
        </w:tc>
        <w:tc>
          <w:tcPr>
            <w:tcW w:w="654" w:type="pct"/>
            <w:noWrap w:val="0"/>
            <w:vAlign w:val="center"/>
          </w:tcPr>
          <w:p w14:paraId="4379B423">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4041F256">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469D7A2B">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5CAE1DE9">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6BDF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restart"/>
            <w:noWrap w:val="0"/>
            <w:vAlign w:val="center"/>
          </w:tcPr>
          <w:p w14:paraId="2E63BD8B">
            <w:pPr>
              <w:pageBreakBefore w:val="0"/>
              <w:kinsoku/>
              <w:wordWrap/>
              <w:overflowPunct/>
              <w:topLinePunct w:val="0"/>
              <w:autoSpaceDE/>
              <w:autoSpaceDN/>
              <w:bidi w:val="0"/>
              <w:adjustRightInd/>
              <w:ind w:left="0" w:leftChars="0" w:firstLine="0" w:firstLineChars="0"/>
              <w:jc w:val="left"/>
              <w:rPr>
                <w:rFonts w:hint="eastAsia" w:ascii="宋体" w:hAnsi="宋体" w:cs="宋体"/>
                <w:bCs/>
                <w:sz w:val="24"/>
                <w:szCs w:val="24"/>
                <w:lang w:val="en-US" w:eastAsia="zh-CN"/>
              </w:rPr>
            </w:pPr>
            <w:r>
              <w:rPr>
                <w:rFonts w:hint="eastAsia" w:ascii="宋体" w:hAnsi="宋体" w:cs="宋体"/>
                <w:bCs/>
                <w:sz w:val="24"/>
                <w:szCs w:val="24"/>
                <w:lang w:val="en-US" w:eastAsia="zh-CN"/>
              </w:rPr>
              <w:t>5.深化产教融合，实现育训结合</w:t>
            </w:r>
          </w:p>
        </w:tc>
        <w:tc>
          <w:tcPr>
            <w:tcW w:w="1176" w:type="pct"/>
            <w:noWrap w:val="0"/>
            <w:vAlign w:val="center"/>
          </w:tcPr>
          <w:p w14:paraId="4448C1A9">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6768DE0F">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6F6827C5">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19EE95D6">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426440C7">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7DAB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32739CD0">
            <w:pPr>
              <w:pageBreakBefore w:val="0"/>
              <w:kinsoku/>
              <w:wordWrap/>
              <w:overflowPunct/>
              <w:topLinePunct w:val="0"/>
              <w:autoSpaceDE/>
              <w:autoSpaceDN/>
              <w:bidi w:val="0"/>
              <w:adjustRightInd/>
              <w:ind w:left="0" w:leftChars="0" w:firstLine="0" w:firstLineChars="0"/>
              <w:jc w:val="left"/>
              <w:rPr>
                <w:rFonts w:hint="eastAsia" w:ascii="宋体" w:hAnsi="宋体" w:cs="宋体"/>
                <w:bCs/>
                <w:sz w:val="24"/>
                <w:szCs w:val="24"/>
                <w:lang w:val="en-US" w:eastAsia="zh-CN"/>
              </w:rPr>
            </w:pPr>
          </w:p>
        </w:tc>
        <w:tc>
          <w:tcPr>
            <w:tcW w:w="1176" w:type="pct"/>
            <w:noWrap w:val="0"/>
            <w:vAlign w:val="center"/>
          </w:tcPr>
          <w:p w14:paraId="16493619">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07A1072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13462FE9">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55EB6F6B">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29C2722A">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3F2B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78C6FE0C">
            <w:pPr>
              <w:pageBreakBefore w:val="0"/>
              <w:kinsoku/>
              <w:wordWrap/>
              <w:overflowPunct/>
              <w:topLinePunct w:val="0"/>
              <w:autoSpaceDE/>
              <w:autoSpaceDN/>
              <w:bidi w:val="0"/>
              <w:adjustRightInd/>
              <w:ind w:left="0" w:leftChars="0" w:firstLine="0" w:firstLineChars="0"/>
              <w:jc w:val="left"/>
              <w:rPr>
                <w:rFonts w:hint="eastAsia" w:ascii="宋体" w:hAnsi="宋体" w:cs="宋体"/>
                <w:bCs/>
                <w:sz w:val="24"/>
                <w:szCs w:val="24"/>
                <w:lang w:val="en-US" w:eastAsia="zh-CN"/>
              </w:rPr>
            </w:pPr>
          </w:p>
        </w:tc>
        <w:tc>
          <w:tcPr>
            <w:tcW w:w="1176" w:type="pct"/>
            <w:noWrap w:val="0"/>
            <w:vAlign w:val="center"/>
          </w:tcPr>
          <w:p w14:paraId="704CAE56">
            <w:pPr>
              <w:pageBreakBefore w:val="0"/>
              <w:kinsoku/>
              <w:wordWrap/>
              <w:overflowPunct/>
              <w:topLinePunct w:val="0"/>
              <w:autoSpaceDE/>
              <w:autoSpaceDN/>
              <w:bidi w:val="0"/>
              <w:adjustRightInd/>
              <w:jc w:val="both"/>
              <w:rPr>
                <w:rFonts w:hint="eastAsia" w:ascii="宋体" w:hAnsi="宋体" w:eastAsia="宋体" w:cs="宋体"/>
                <w:bCs/>
                <w:sz w:val="24"/>
                <w:szCs w:val="24"/>
              </w:rPr>
            </w:pPr>
            <w:r>
              <w:rPr>
                <w:rFonts w:hint="eastAsia" w:ascii="宋体" w:hAnsi="宋体" w:eastAsia="宋体" w:cs="宋体"/>
                <w:bCs/>
                <w:sz w:val="24"/>
                <w:szCs w:val="24"/>
              </w:rPr>
              <w:t>...</w:t>
            </w:r>
          </w:p>
        </w:tc>
        <w:tc>
          <w:tcPr>
            <w:tcW w:w="654" w:type="pct"/>
            <w:noWrap w:val="0"/>
            <w:vAlign w:val="center"/>
          </w:tcPr>
          <w:p w14:paraId="6C487B12">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51B14DD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7B49D138">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362B5DE4">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38A87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restart"/>
            <w:noWrap w:val="0"/>
            <w:vAlign w:val="center"/>
          </w:tcPr>
          <w:p w14:paraId="4ACBB56E">
            <w:pPr>
              <w:pageBreakBefore w:val="0"/>
              <w:kinsoku/>
              <w:wordWrap/>
              <w:overflowPunct/>
              <w:topLinePunct w:val="0"/>
              <w:autoSpaceDE/>
              <w:autoSpaceDN/>
              <w:bidi w:val="0"/>
              <w:adjustRightInd/>
              <w:ind w:left="0" w:leftChars="0" w:firstLine="0" w:firstLineChars="0"/>
              <w:jc w:val="left"/>
              <w:rPr>
                <w:rFonts w:hint="eastAsia" w:ascii="宋体" w:hAnsi="宋体" w:cs="宋体"/>
                <w:bCs/>
                <w:sz w:val="24"/>
                <w:szCs w:val="24"/>
                <w:lang w:val="en-US" w:eastAsia="zh-CN"/>
              </w:rPr>
            </w:pPr>
            <w:r>
              <w:rPr>
                <w:rFonts w:hint="eastAsia" w:ascii="宋体" w:hAnsi="宋体" w:cs="宋体"/>
                <w:bCs/>
                <w:sz w:val="24"/>
                <w:szCs w:val="24"/>
                <w:lang w:val="en-US" w:eastAsia="zh-CN"/>
              </w:rPr>
              <w:t>6.上好乡村振兴“大思政课”，培养知农爱农兴农人才</w:t>
            </w:r>
          </w:p>
        </w:tc>
        <w:tc>
          <w:tcPr>
            <w:tcW w:w="1176" w:type="pct"/>
            <w:noWrap w:val="0"/>
            <w:vAlign w:val="center"/>
          </w:tcPr>
          <w:p w14:paraId="312FFB58">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 xml:space="preserve">建设内容:   </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建设成果:</w:t>
            </w:r>
          </w:p>
        </w:tc>
        <w:tc>
          <w:tcPr>
            <w:tcW w:w="654" w:type="pct"/>
            <w:noWrap w:val="0"/>
            <w:vAlign w:val="center"/>
          </w:tcPr>
          <w:p w14:paraId="07AF67A4">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2AE5D019">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424DB5D2">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6423DB52">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0C35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35BC084E">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3EF97335">
            <w:pPr>
              <w:pageBreakBefore w:val="0"/>
              <w:kinsoku/>
              <w:wordWrap/>
              <w:overflowPunct/>
              <w:topLinePunct w:val="0"/>
              <w:autoSpaceDE/>
              <w:autoSpaceDN/>
              <w:bidi w:val="0"/>
              <w:adjustRightInd/>
              <w:ind w:left="0" w:leftChars="0"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建设内容:    建设成果:</w:t>
            </w:r>
          </w:p>
        </w:tc>
        <w:tc>
          <w:tcPr>
            <w:tcW w:w="654" w:type="pct"/>
            <w:noWrap w:val="0"/>
            <w:vAlign w:val="center"/>
          </w:tcPr>
          <w:p w14:paraId="4E821DF8">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4AD3550F">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4CF3FB0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2D7EBD52">
            <w:pPr>
              <w:pageBreakBefore w:val="0"/>
              <w:kinsoku/>
              <w:wordWrap/>
              <w:overflowPunct/>
              <w:topLinePunct w:val="0"/>
              <w:autoSpaceDE/>
              <w:autoSpaceDN/>
              <w:bidi w:val="0"/>
              <w:adjustRightInd/>
              <w:jc w:val="center"/>
              <w:rPr>
                <w:rFonts w:hint="eastAsia" w:ascii="宋体" w:hAnsi="宋体" w:cs="宋体"/>
                <w:kern w:val="0"/>
                <w:sz w:val="24"/>
                <w:szCs w:val="24"/>
              </w:rPr>
            </w:pPr>
          </w:p>
        </w:tc>
      </w:tr>
      <w:tr w14:paraId="4C15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4" w:type="pct"/>
            <w:vMerge w:val="continue"/>
            <w:noWrap w:val="0"/>
            <w:vAlign w:val="center"/>
          </w:tcPr>
          <w:p w14:paraId="19AE2F9A">
            <w:pPr>
              <w:pageBreakBefore w:val="0"/>
              <w:kinsoku/>
              <w:wordWrap/>
              <w:overflowPunct/>
              <w:topLinePunct w:val="0"/>
              <w:autoSpaceDE/>
              <w:autoSpaceDN/>
              <w:bidi w:val="0"/>
              <w:adjustRightInd/>
              <w:jc w:val="center"/>
              <w:rPr>
                <w:rFonts w:hint="eastAsia" w:ascii="宋体" w:hAnsi="宋体" w:eastAsia="宋体" w:cs="宋体"/>
                <w:bCs/>
                <w:sz w:val="24"/>
                <w:szCs w:val="24"/>
              </w:rPr>
            </w:pPr>
          </w:p>
        </w:tc>
        <w:tc>
          <w:tcPr>
            <w:tcW w:w="1176" w:type="pct"/>
            <w:noWrap w:val="0"/>
            <w:vAlign w:val="center"/>
          </w:tcPr>
          <w:p w14:paraId="35E9F41C">
            <w:pPr>
              <w:pageBreakBefore w:val="0"/>
              <w:kinsoku/>
              <w:wordWrap/>
              <w:overflowPunct/>
              <w:topLinePunct w:val="0"/>
              <w:autoSpaceDE/>
              <w:autoSpaceDN/>
              <w:bidi w:val="0"/>
              <w:adjustRightInd/>
              <w:jc w:val="both"/>
              <w:rPr>
                <w:rFonts w:hint="eastAsia" w:ascii="宋体" w:hAnsi="宋体" w:eastAsia="宋体" w:cs="宋体"/>
                <w:bCs/>
                <w:sz w:val="24"/>
                <w:szCs w:val="24"/>
              </w:rPr>
            </w:pPr>
            <w:r>
              <w:rPr>
                <w:rFonts w:hint="eastAsia" w:ascii="宋体" w:hAnsi="宋体" w:eastAsia="宋体" w:cs="宋体"/>
                <w:bCs/>
                <w:sz w:val="24"/>
                <w:szCs w:val="24"/>
              </w:rPr>
              <w:t>...</w:t>
            </w:r>
          </w:p>
        </w:tc>
        <w:tc>
          <w:tcPr>
            <w:tcW w:w="654" w:type="pct"/>
            <w:noWrap w:val="0"/>
            <w:vAlign w:val="center"/>
          </w:tcPr>
          <w:p w14:paraId="4AC2EFB7">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785" w:type="pct"/>
            <w:noWrap w:val="0"/>
            <w:vAlign w:val="center"/>
          </w:tcPr>
          <w:p w14:paraId="76115DBA">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26F74772">
            <w:pPr>
              <w:pageBreakBefore w:val="0"/>
              <w:kinsoku/>
              <w:wordWrap/>
              <w:overflowPunct/>
              <w:topLinePunct w:val="0"/>
              <w:autoSpaceDE/>
              <w:autoSpaceDN/>
              <w:bidi w:val="0"/>
              <w:adjustRightInd/>
              <w:jc w:val="center"/>
              <w:rPr>
                <w:rFonts w:hint="eastAsia" w:ascii="宋体" w:hAnsi="宋体" w:cs="宋体"/>
                <w:kern w:val="0"/>
                <w:sz w:val="24"/>
                <w:szCs w:val="24"/>
              </w:rPr>
            </w:pPr>
          </w:p>
        </w:tc>
        <w:tc>
          <w:tcPr>
            <w:tcW w:w="694" w:type="pct"/>
            <w:noWrap w:val="0"/>
            <w:vAlign w:val="center"/>
          </w:tcPr>
          <w:p w14:paraId="63606413">
            <w:pPr>
              <w:pageBreakBefore w:val="0"/>
              <w:kinsoku/>
              <w:wordWrap/>
              <w:overflowPunct/>
              <w:topLinePunct w:val="0"/>
              <w:autoSpaceDE/>
              <w:autoSpaceDN/>
              <w:bidi w:val="0"/>
              <w:adjustRightInd/>
              <w:jc w:val="center"/>
              <w:rPr>
                <w:rFonts w:hint="eastAsia" w:ascii="宋体" w:hAnsi="宋体" w:cs="宋体"/>
                <w:kern w:val="0"/>
                <w:sz w:val="24"/>
                <w:szCs w:val="24"/>
              </w:rPr>
            </w:pPr>
          </w:p>
        </w:tc>
      </w:tr>
    </w:tbl>
    <w:p w14:paraId="129291C0">
      <w:pPr>
        <w:pageBreakBefore w:val="0"/>
        <w:widowControl w:val="0"/>
        <w:numPr>
          <w:ilvl w:val="0"/>
          <w:numId w:val="0"/>
        </w:numPr>
        <w:kinsoku/>
        <w:wordWrap/>
        <w:overflowPunct/>
        <w:topLinePunct w:val="0"/>
        <w:autoSpaceDE/>
        <w:autoSpaceDN/>
        <w:bidi w:val="0"/>
        <w:adjustRightInd/>
        <w:spacing w:line="600" w:lineRule="exact"/>
        <w:jc w:val="left"/>
        <w:textAlignment w:val="auto"/>
        <w:outlineLvl w:val="9"/>
        <w:rPr>
          <w:rFonts w:hint="default" w:ascii="Times New Roman" w:hAnsi="Times New Roman" w:eastAsia="黑体" w:cs="Times New Roman"/>
          <w:sz w:val="32"/>
          <w:szCs w:val="22"/>
          <w:lang w:val="en-US" w:eastAsia="zh-CN"/>
        </w:rPr>
      </w:pPr>
    </w:p>
    <w:p w14:paraId="1F761DEB">
      <w:pPr>
        <w:pageBreakBefore w:val="0"/>
        <w:kinsoku/>
        <w:wordWrap/>
        <w:overflowPunct/>
        <w:topLinePunct w:val="0"/>
        <w:autoSpaceDE/>
        <w:autoSpaceDN/>
        <w:bidi w:val="0"/>
        <w:adjustRightInd/>
      </w:pPr>
    </w:p>
    <w:p w14:paraId="7BBD3C1C">
      <w:pPr>
        <w:pageBreakBefore w:val="0"/>
        <w:kinsoku/>
        <w:wordWrap/>
        <w:overflowPunct/>
        <w:topLinePunct w:val="0"/>
        <w:autoSpaceDE/>
        <w:autoSpaceDN/>
        <w:bidi w:val="0"/>
        <w:adjustRightInd/>
        <w:sectPr>
          <w:pgSz w:w="16838" w:h="11906" w:orient="landscape"/>
          <w:pgMar w:top="1644" w:right="1701" w:bottom="1361" w:left="1644" w:header="851" w:footer="992" w:gutter="0"/>
          <w:cols w:space="720" w:num="1"/>
          <w:rtlGutter w:val="0"/>
          <w:docGrid w:type="lines" w:linePitch="317" w:charSpace="0"/>
        </w:sectPr>
      </w:pPr>
    </w:p>
    <w:tbl>
      <w:tblPr>
        <w:tblStyle w:val="6"/>
        <w:tblW w:w="158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67"/>
        <w:gridCol w:w="477"/>
        <w:gridCol w:w="494"/>
        <w:gridCol w:w="802"/>
        <w:gridCol w:w="562"/>
        <w:gridCol w:w="801"/>
        <w:gridCol w:w="580"/>
        <w:gridCol w:w="511"/>
        <w:gridCol w:w="665"/>
        <w:gridCol w:w="236"/>
        <w:gridCol w:w="292"/>
        <w:gridCol w:w="801"/>
        <w:gridCol w:w="18"/>
        <w:gridCol w:w="511"/>
        <w:gridCol w:w="267"/>
        <w:gridCol w:w="295"/>
        <w:gridCol w:w="393"/>
        <w:gridCol w:w="298"/>
        <w:gridCol w:w="59"/>
        <w:gridCol w:w="529"/>
        <w:gridCol w:w="162"/>
        <w:gridCol w:w="555"/>
        <w:gridCol w:w="50"/>
        <w:gridCol w:w="589"/>
        <w:gridCol w:w="392"/>
        <w:gridCol w:w="1670"/>
      </w:tblGrid>
      <w:tr w14:paraId="06E09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3867" w:type="dxa"/>
            <w:tcBorders>
              <w:top w:val="nil"/>
              <w:left w:val="nil"/>
              <w:bottom w:val="nil"/>
              <w:right w:val="nil"/>
            </w:tcBorders>
            <w:shd w:val="clear" w:color="auto" w:fill="FFFFFF"/>
            <w:noWrap/>
            <w:vAlign w:val="center"/>
          </w:tcPr>
          <w:p w14:paraId="423FE2DD">
            <w:pPr>
              <w:pStyle w:val="2"/>
              <w:keepNext/>
              <w:keepLines/>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i w:val="0"/>
                <w:iCs w:val="0"/>
                <w:color w:val="000000"/>
                <w:sz w:val="22"/>
                <w:szCs w:val="22"/>
                <w:u w:val="none"/>
              </w:rPr>
            </w:pPr>
            <w:r>
              <w:rPr>
                <w:rFonts w:hint="eastAsia" w:ascii="华文仿宋" w:hAnsi="华文仿宋" w:eastAsia="华文仿宋" w:cs="华文仿宋"/>
                <w:sz w:val="32"/>
                <w:szCs w:val="32"/>
                <w:highlight w:val="none"/>
                <w:lang w:val="en-US" w:eastAsia="zh-CN"/>
              </w:rPr>
              <w:br w:type="page"/>
            </w:r>
            <w:r>
              <w:rPr>
                <w:rFonts w:hint="eastAsia" w:ascii="华文仿宋" w:hAnsi="华文仿宋" w:eastAsia="华文仿宋" w:cs="华文仿宋"/>
                <w:sz w:val="32"/>
                <w:szCs w:val="32"/>
                <w:highlight w:val="none"/>
                <w:lang w:val="en-US" w:eastAsia="zh-CN"/>
              </w:rPr>
              <w:t>附件4</w:t>
            </w:r>
          </w:p>
        </w:tc>
        <w:tc>
          <w:tcPr>
            <w:tcW w:w="477" w:type="dxa"/>
            <w:tcBorders>
              <w:top w:val="nil"/>
              <w:left w:val="nil"/>
              <w:bottom w:val="nil"/>
              <w:right w:val="nil"/>
            </w:tcBorders>
            <w:shd w:val="clear" w:color="auto" w:fill="FFFFFF"/>
            <w:noWrap/>
            <w:vAlign w:val="center"/>
          </w:tcPr>
          <w:p w14:paraId="26E31FC8">
            <w:pPr>
              <w:rPr>
                <w:rFonts w:hint="eastAsia" w:ascii="宋体" w:hAnsi="宋体" w:eastAsia="宋体" w:cs="宋体"/>
                <w:i w:val="0"/>
                <w:iCs w:val="0"/>
                <w:color w:val="000000"/>
                <w:sz w:val="22"/>
                <w:szCs w:val="22"/>
                <w:u w:val="none"/>
              </w:rPr>
            </w:pPr>
          </w:p>
        </w:tc>
        <w:tc>
          <w:tcPr>
            <w:tcW w:w="494" w:type="dxa"/>
            <w:tcBorders>
              <w:top w:val="nil"/>
              <w:left w:val="nil"/>
              <w:bottom w:val="nil"/>
              <w:right w:val="nil"/>
            </w:tcBorders>
            <w:shd w:val="clear" w:color="auto" w:fill="FFFFFF"/>
            <w:noWrap/>
            <w:vAlign w:val="center"/>
          </w:tcPr>
          <w:p w14:paraId="4B93C1D3">
            <w:pPr>
              <w:rPr>
                <w:rFonts w:hint="eastAsia" w:ascii="宋体" w:hAnsi="宋体" w:eastAsia="宋体" w:cs="宋体"/>
                <w:i w:val="0"/>
                <w:iCs w:val="0"/>
                <w:color w:val="000000"/>
                <w:sz w:val="22"/>
                <w:szCs w:val="22"/>
                <w:u w:val="none"/>
              </w:rPr>
            </w:pPr>
          </w:p>
        </w:tc>
        <w:tc>
          <w:tcPr>
            <w:tcW w:w="802" w:type="dxa"/>
            <w:tcBorders>
              <w:top w:val="nil"/>
              <w:left w:val="nil"/>
              <w:bottom w:val="nil"/>
              <w:right w:val="nil"/>
            </w:tcBorders>
            <w:shd w:val="clear" w:color="auto" w:fill="FFFFFF"/>
            <w:noWrap/>
            <w:vAlign w:val="center"/>
          </w:tcPr>
          <w:p w14:paraId="1E110C5E">
            <w:pPr>
              <w:rPr>
                <w:rFonts w:hint="eastAsia" w:ascii="宋体" w:hAnsi="宋体" w:eastAsia="宋体" w:cs="宋体"/>
                <w:i w:val="0"/>
                <w:iCs w:val="0"/>
                <w:color w:val="000000"/>
                <w:sz w:val="22"/>
                <w:szCs w:val="22"/>
                <w:u w:val="none"/>
              </w:rPr>
            </w:pPr>
          </w:p>
        </w:tc>
        <w:tc>
          <w:tcPr>
            <w:tcW w:w="562" w:type="dxa"/>
            <w:tcBorders>
              <w:top w:val="nil"/>
              <w:left w:val="nil"/>
              <w:bottom w:val="nil"/>
              <w:right w:val="nil"/>
            </w:tcBorders>
            <w:shd w:val="clear" w:color="auto" w:fill="FFFFFF"/>
            <w:noWrap/>
            <w:vAlign w:val="center"/>
          </w:tcPr>
          <w:p w14:paraId="61C900F4">
            <w:pPr>
              <w:rPr>
                <w:rFonts w:hint="eastAsia" w:ascii="宋体" w:hAnsi="宋体" w:eastAsia="宋体" w:cs="宋体"/>
                <w:i w:val="0"/>
                <w:iCs w:val="0"/>
                <w:color w:val="000000"/>
                <w:sz w:val="22"/>
                <w:szCs w:val="22"/>
                <w:u w:val="none"/>
              </w:rPr>
            </w:pPr>
          </w:p>
        </w:tc>
        <w:tc>
          <w:tcPr>
            <w:tcW w:w="801" w:type="dxa"/>
            <w:tcBorders>
              <w:top w:val="nil"/>
              <w:left w:val="nil"/>
              <w:bottom w:val="nil"/>
              <w:right w:val="nil"/>
            </w:tcBorders>
            <w:shd w:val="clear" w:color="auto" w:fill="FFFFFF"/>
            <w:noWrap/>
            <w:vAlign w:val="center"/>
          </w:tcPr>
          <w:p w14:paraId="1FB89C54">
            <w:pPr>
              <w:rPr>
                <w:rFonts w:hint="eastAsia" w:ascii="宋体" w:hAnsi="宋体" w:eastAsia="宋体" w:cs="宋体"/>
                <w:i w:val="0"/>
                <w:iCs w:val="0"/>
                <w:color w:val="000000"/>
                <w:sz w:val="22"/>
                <w:szCs w:val="22"/>
                <w:u w:val="none"/>
              </w:rPr>
            </w:pPr>
          </w:p>
        </w:tc>
        <w:tc>
          <w:tcPr>
            <w:tcW w:w="580" w:type="dxa"/>
            <w:tcBorders>
              <w:top w:val="nil"/>
              <w:left w:val="nil"/>
              <w:bottom w:val="nil"/>
              <w:right w:val="nil"/>
            </w:tcBorders>
            <w:shd w:val="clear" w:color="auto" w:fill="FFFFFF"/>
            <w:noWrap/>
            <w:vAlign w:val="center"/>
          </w:tcPr>
          <w:p w14:paraId="6D2157ED">
            <w:pPr>
              <w:rPr>
                <w:rFonts w:hint="eastAsia" w:ascii="宋体" w:hAnsi="宋体" w:eastAsia="宋体" w:cs="宋体"/>
                <w:i w:val="0"/>
                <w:iCs w:val="0"/>
                <w:color w:val="000000"/>
                <w:sz w:val="22"/>
                <w:szCs w:val="22"/>
                <w:u w:val="none"/>
              </w:rPr>
            </w:pPr>
          </w:p>
        </w:tc>
        <w:tc>
          <w:tcPr>
            <w:tcW w:w="511" w:type="dxa"/>
            <w:tcBorders>
              <w:top w:val="nil"/>
              <w:left w:val="nil"/>
              <w:bottom w:val="nil"/>
              <w:right w:val="nil"/>
            </w:tcBorders>
            <w:shd w:val="clear" w:color="auto" w:fill="FFFFFF"/>
            <w:noWrap/>
            <w:vAlign w:val="center"/>
          </w:tcPr>
          <w:p w14:paraId="52F94ABF">
            <w:pPr>
              <w:rPr>
                <w:rFonts w:hint="eastAsia" w:ascii="宋体" w:hAnsi="宋体" w:eastAsia="宋体" w:cs="宋体"/>
                <w:i w:val="0"/>
                <w:iCs w:val="0"/>
                <w:color w:val="000000"/>
                <w:sz w:val="22"/>
                <w:szCs w:val="22"/>
                <w:u w:val="none"/>
              </w:rPr>
            </w:pPr>
          </w:p>
        </w:tc>
        <w:tc>
          <w:tcPr>
            <w:tcW w:w="665" w:type="dxa"/>
            <w:tcBorders>
              <w:top w:val="nil"/>
              <w:left w:val="nil"/>
              <w:bottom w:val="nil"/>
              <w:right w:val="nil"/>
            </w:tcBorders>
            <w:shd w:val="clear" w:color="auto" w:fill="FFFFFF"/>
            <w:noWrap/>
            <w:vAlign w:val="center"/>
          </w:tcPr>
          <w:p w14:paraId="556B1197">
            <w:pPr>
              <w:rPr>
                <w:rFonts w:hint="eastAsia" w:ascii="宋体" w:hAnsi="宋体" w:eastAsia="宋体" w:cs="宋体"/>
                <w:i w:val="0"/>
                <w:iCs w:val="0"/>
                <w:color w:val="000000"/>
                <w:sz w:val="22"/>
                <w:szCs w:val="22"/>
                <w:u w:val="none"/>
              </w:rPr>
            </w:pPr>
          </w:p>
        </w:tc>
        <w:tc>
          <w:tcPr>
            <w:tcW w:w="236" w:type="dxa"/>
            <w:tcBorders>
              <w:top w:val="nil"/>
              <w:left w:val="nil"/>
              <w:bottom w:val="nil"/>
              <w:right w:val="nil"/>
            </w:tcBorders>
            <w:shd w:val="clear" w:color="auto" w:fill="FFFFFF"/>
            <w:noWrap/>
            <w:vAlign w:val="center"/>
          </w:tcPr>
          <w:p w14:paraId="47B5EC9F">
            <w:pPr>
              <w:rPr>
                <w:rFonts w:hint="eastAsia" w:ascii="宋体" w:hAnsi="宋体" w:eastAsia="宋体" w:cs="宋体"/>
                <w:i w:val="0"/>
                <w:iCs w:val="0"/>
                <w:color w:val="000000"/>
                <w:sz w:val="22"/>
                <w:szCs w:val="22"/>
                <w:u w:val="none"/>
              </w:rPr>
            </w:pPr>
          </w:p>
        </w:tc>
        <w:tc>
          <w:tcPr>
            <w:tcW w:w="1111" w:type="dxa"/>
            <w:gridSpan w:val="3"/>
            <w:tcBorders>
              <w:top w:val="nil"/>
              <w:left w:val="nil"/>
              <w:bottom w:val="nil"/>
              <w:right w:val="nil"/>
            </w:tcBorders>
            <w:shd w:val="clear" w:color="auto" w:fill="FFFFFF"/>
            <w:noWrap/>
            <w:vAlign w:val="center"/>
          </w:tcPr>
          <w:p w14:paraId="562F7589">
            <w:pPr>
              <w:rPr>
                <w:rFonts w:hint="eastAsia" w:ascii="宋体" w:hAnsi="宋体" w:eastAsia="宋体" w:cs="宋体"/>
                <w:i w:val="0"/>
                <w:iCs w:val="0"/>
                <w:color w:val="000000"/>
                <w:sz w:val="22"/>
                <w:szCs w:val="22"/>
                <w:u w:val="none"/>
              </w:rPr>
            </w:pPr>
          </w:p>
        </w:tc>
        <w:tc>
          <w:tcPr>
            <w:tcW w:w="778" w:type="dxa"/>
            <w:gridSpan w:val="2"/>
            <w:tcBorders>
              <w:top w:val="nil"/>
              <w:left w:val="nil"/>
              <w:bottom w:val="nil"/>
              <w:right w:val="nil"/>
            </w:tcBorders>
            <w:shd w:val="clear" w:color="auto" w:fill="FFFFFF"/>
            <w:noWrap/>
            <w:vAlign w:val="center"/>
          </w:tcPr>
          <w:p w14:paraId="6D05EF6E">
            <w:pPr>
              <w:rPr>
                <w:rFonts w:hint="eastAsia" w:ascii="宋体" w:hAnsi="宋体" w:eastAsia="宋体" w:cs="宋体"/>
                <w:i w:val="0"/>
                <w:iCs w:val="0"/>
                <w:color w:val="000000"/>
                <w:sz w:val="22"/>
                <w:szCs w:val="22"/>
                <w:u w:val="none"/>
              </w:rPr>
            </w:pPr>
          </w:p>
        </w:tc>
        <w:tc>
          <w:tcPr>
            <w:tcW w:w="688" w:type="dxa"/>
            <w:gridSpan w:val="2"/>
            <w:tcBorders>
              <w:top w:val="nil"/>
              <w:left w:val="nil"/>
              <w:bottom w:val="nil"/>
              <w:right w:val="nil"/>
            </w:tcBorders>
            <w:shd w:val="clear" w:color="auto" w:fill="FFFFFF"/>
            <w:noWrap/>
            <w:vAlign w:val="center"/>
          </w:tcPr>
          <w:p w14:paraId="67AB4E17">
            <w:pPr>
              <w:rPr>
                <w:rFonts w:hint="eastAsia" w:ascii="宋体" w:hAnsi="宋体" w:eastAsia="宋体" w:cs="宋体"/>
                <w:i w:val="0"/>
                <w:iCs w:val="0"/>
                <w:color w:val="000000"/>
                <w:sz w:val="22"/>
                <w:szCs w:val="22"/>
                <w:u w:val="none"/>
              </w:rPr>
            </w:pPr>
          </w:p>
        </w:tc>
        <w:tc>
          <w:tcPr>
            <w:tcW w:w="298" w:type="dxa"/>
            <w:tcBorders>
              <w:top w:val="nil"/>
              <w:left w:val="nil"/>
              <w:bottom w:val="nil"/>
              <w:right w:val="nil"/>
            </w:tcBorders>
            <w:shd w:val="clear" w:color="auto" w:fill="FFFFFF"/>
            <w:noWrap/>
            <w:vAlign w:val="center"/>
          </w:tcPr>
          <w:p w14:paraId="4181716C">
            <w:pPr>
              <w:rPr>
                <w:rFonts w:hint="eastAsia" w:ascii="宋体" w:hAnsi="宋体" w:eastAsia="宋体" w:cs="宋体"/>
                <w:i w:val="0"/>
                <w:iCs w:val="0"/>
                <w:color w:val="000000"/>
                <w:sz w:val="22"/>
                <w:szCs w:val="22"/>
                <w:u w:val="none"/>
              </w:rPr>
            </w:pPr>
          </w:p>
        </w:tc>
        <w:tc>
          <w:tcPr>
            <w:tcW w:w="750" w:type="dxa"/>
            <w:gridSpan w:val="3"/>
            <w:tcBorders>
              <w:top w:val="nil"/>
              <w:left w:val="nil"/>
              <w:bottom w:val="nil"/>
              <w:right w:val="nil"/>
            </w:tcBorders>
            <w:shd w:val="clear" w:color="auto" w:fill="FFFFFF"/>
            <w:noWrap/>
            <w:vAlign w:val="center"/>
          </w:tcPr>
          <w:p w14:paraId="3F9B1765">
            <w:pPr>
              <w:rPr>
                <w:rFonts w:hint="eastAsia" w:ascii="宋体" w:hAnsi="宋体" w:eastAsia="宋体" w:cs="宋体"/>
                <w:i w:val="0"/>
                <w:iCs w:val="0"/>
                <w:color w:val="000000"/>
                <w:sz w:val="22"/>
                <w:szCs w:val="22"/>
                <w:u w:val="none"/>
              </w:rPr>
            </w:pPr>
          </w:p>
        </w:tc>
        <w:tc>
          <w:tcPr>
            <w:tcW w:w="555" w:type="dxa"/>
            <w:tcBorders>
              <w:top w:val="nil"/>
              <w:left w:val="nil"/>
              <w:bottom w:val="nil"/>
              <w:right w:val="nil"/>
            </w:tcBorders>
            <w:shd w:val="clear" w:color="auto" w:fill="FFFFFF"/>
            <w:noWrap/>
            <w:vAlign w:val="center"/>
          </w:tcPr>
          <w:p w14:paraId="761D0552">
            <w:pPr>
              <w:rPr>
                <w:rFonts w:hint="eastAsia" w:ascii="宋体" w:hAnsi="宋体" w:eastAsia="宋体" w:cs="宋体"/>
                <w:i w:val="0"/>
                <w:iCs w:val="0"/>
                <w:color w:val="000000"/>
                <w:sz w:val="22"/>
                <w:szCs w:val="22"/>
                <w:u w:val="none"/>
              </w:rPr>
            </w:pPr>
          </w:p>
        </w:tc>
        <w:tc>
          <w:tcPr>
            <w:tcW w:w="639" w:type="dxa"/>
            <w:gridSpan w:val="2"/>
            <w:tcBorders>
              <w:top w:val="nil"/>
              <w:left w:val="nil"/>
              <w:bottom w:val="nil"/>
              <w:right w:val="nil"/>
            </w:tcBorders>
            <w:shd w:val="clear" w:color="auto" w:fill="FFFFFF"/>
            <w:noWrap/>
            <w:vAlign w:val="center"/>
          </w:tcPr>
          <w:p w14:paraId="585368DF">
            <w:pPr>
              <w:rPr>
                <w:rFonts w:hint="eastAsia" w:ascii="宋体" w:hAnsi="宋体" w:eastAsia="宋体" w:cs="宋体"/>
                <w:i w:val="0"/>
                <w:iCs w:val="0"/>
                <w:color w:val="000000"/>
                <w:sz w:val="22"/>
                <w:szCs w:val="22"/>
                <w:u w:val="none"/>
              </w:rPr>
            </w:pPr>
          </w:p>
        </w:tc>
        <w:tc>
          <w:tcPr>
            <w:tcW w:w="2062" w:type="dxa"/>
            <w:gridSpan w:val="2"/>
            <w:tcBorders>
              <w:top w:val="nil"/>
              <w:left w:val="nil"/>
              <w:bottom w:val="nil"/>
              <w:right w:val="nil"/>
            </w:tcBorders>
            <w:shd w:val="clear" w:color="auto" w:fill="FFFFFF"/>
            <w:noWrap/>
            <w:vAlign w:val="center"/>
          </w:tcPr>
          <w:p w14:paraId="0B5884BA">
            <w:pPr>
              <w:rPr>
                <w:rFonts w:hint="eastAsia" w:ascii="宋体" w:hAnsi="宋体" w:eastAsia="宋体" w:cs="宋体"/>
                <w:i w:val="0"/>
                <w:iCs w:val="0"/>
                <w:color w:val="000000"/>
                <w:sz w:val="22"/>
                <w:szCs w:val="22"/>
                <w:u w:val="none"/>
              </w:rPr>
            </w:pPr>
          </w:p>
        </w:tc>
      </w:tr>
      <w:tr w14:paraId="651EB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90" w:hRule="atLeast"/>
        </w:trPr>
        <w:tc>
          <w:tcPr>
            <w:tcW w:w="14206" w:type="dxa"/>
            <w:gridSpan w:val="25"/>
            <w:tcBorders>
              <w:top w:val="nil"/>
              <w:left w:val="nil"/>
              <w:bottom w:val="nil"/>
              <w:right w:val="nil"/>
            </w:tcBorders>
            <w:shd w:val="clear" w:color="auto" w:fill="FFFFFF"/>
            <w:noWrap w:val="0"/>
            <w:vAlign w:val="center"/>
          </w:tcPr>
          <w:p w14:paraId="50E627F0">
            <w:pPr>
              <w:pStyle w:val="2"/>
              <w:keepNext/>
              <w:keepLines/>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b/>
                <w:bCs/>
                <w:i w:val="0"/>
                <w:iCs w:val="0"/>
                <w:color w:val="000000"/>
                <w:sz w:val="32"/>
                <w:szCs w:val="32"/>
                <w:u w:val="none"/>
              </w:rPr>
            </w:pPr>
            <w:r>
              <w:rPr>
                <w:rFonts w:hint="eastAsia" w:ascii="Times New Roman" w:hAnsi="Times New Roman" w:cs="Times New Roman"/>
                <w:sz w:val="36"/>
                <w:szCs w:val="36"/>
                <w:highlight w:val="none"/>
                <w:lang w:val="en-US" w:eastAsia="zh-CN"/>
              </w:rPr>
              <w:t>XX学校助力乡村振兴特色学校建设项目预算执行情况表</w:t>
            </w:r>
          </w:p>
        </w:tc>
      </w:tr>
      <w:tr w14:paraId="3A189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90" w:hRule="atLeast"/>
        </w:trPr>
        <w:tc>
          <w:tcPr>
            <w:tcW w:w="14206" w:type="dxa"/>
            <w:gridSpan w:val="25"/>
            <w:tcBorders>
              <w:top w:val="nil"/>
              <w:left w:val="nil"/>
              <w:bottom w:val="nil"/>
              <w:right w:val="nil"/>
            </w:tcBorders>
            <w:shd w:val="clear" w:color="auto" w:fill="FFFFFF"/>
            <w:noWrap/>
            <w:vAlign w:val="center"/>
          </w:tcPr>
          <w:p w14:paraId="5105D0F9">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单位：万元</w:t>
            </w:r>
          </w:p>
        </w:tc>
      </w:tr>
      <w:tr w14:paraId="7F16C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120" w:hRule="atLeast"/>
        </w:trPr>
        <w:tc>
          <w:tcPr>
            <w:tcW w:w="386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505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子项目名称</w:t>
            </w:r>
          </w:p>
        </w:tc>
        <w:tc>
          <w:tcPr>
            <w:tcW w:w="3136"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C1FA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6222" w:type="dxa"/>
            <w:gridSpan w:val="17"/>
            <w:tcBorders>
              <w:top w:val="single" w:color="000000" w:sz="4" w:space="0"/>
              <w:left w:val="single" w:color="000000" w:sz="4" w:space="0"/>
              <w:bottom w:val="single" w:color="000000" w:sz="4" w:space="0"/>
              <w:right w:val="nil"/>
            </w:tcBorders>
            <w:shd w:val="clear" w:color="auto" w:fill="FFFFFF"/>
            <w:noWrap w:val="0"/>
            <w:vAlign w:val="center"/>
          </w:tcPr>
          <w:p w14:paraId="3052EB1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其中：</w:t>
            </w:r>
          </w:p>
        </w:tc>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5425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1CDF8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90" w:hRule="atLeast"/>
        </w:trPr>
        <w:tc>
          <w:tcPr>
            <w:tcW w:w="3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9DC9F">
            <w:pPr>
              <w:jc w:val="center"/>
              <w:rPr>
                <w:rFonts w:hint="eastAsia" w:ascii="宋体" w:hAnsi="宋体" w:eastAsia="宋体" w:cs="宋体"/>
                <w:b/>
                <w:bCs/>
                <w:i w:val="0"/>
                <w:iCs w:val="0"/>
                <w:color w:val="000000"/>
                <w:sz w:val="20"/>
                <w:szCs w:val="20"/>
                <w:u w:val="none"/>
              </w:rPr>
            </w:pPr>
          </w:p>
        </w:tc>
        <w:tc>
          <w:tcPr>
            <w:tcW w:w="3136"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52D31">
            <w:pPr>
              <w:jc w:val="center"/>
              <w:rPr>
                <w:rFonts w:hint="eastAsia" w:ascii="宋体" w:hAnsi="宋体" w:eastAsia="宋体" w:cs="宋体"/>
                <w:b/>
                <w:bCs/>
                <w:i w:val="0"/>
                <w:iCs w:val="0"/>
                <w:color w:val="000000"/>
                <w:sz w:val="20"/>
                <w:szCs w:val="20"/>
                <w:u w:val="none"/>
              </w:rPr>
            </w:pPr>
          </w:p>
        </w:tc>
        <w:tc>
          <w:tcPr>
            <w:tcW w:w="3085"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855C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省级财政</w:t>
            </w:r>
          </w:p>
        </w:tc>
        <w:tc>
          <w:tcPr>
            <w:tcW w:w="3137" w:type="dxa"/>
            <w:gridSpan w:val="11"/>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E687B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学校自筹</w:t>
            </w: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DFF2E">
            <w:pPr>
              <w:jc w:val="center"/>
              <w:rPr>
                <w:rFonts w:hint="eastAsia" w:ascii="宋体" w:hAnsi="宋体" w:eastAsia="宋体" w:cs="宋体"/>
                <w:b/>
                <w:bCs/>
                <w:i w:val="0"/>
                <w:iCs w:val="0"/>
                <w:color w:val="000000"/>
                <w:sz w:val="22"/>
                <w:szCs w:val="22"/>
                <w:u w:val="none"/>
              </w:rPr>
            </w:pPr>
          </w:p>
        </w:tc>
      </w:tr>
      <w:tr w14:paraId="5DBF0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90" w:hRule="atLeast"/>
        </w:trPr>
        <w:tc>
          <w:tcPr>
            <w:tcW w:w="3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CC2DB">
            <w:pPr>
              <w:jc w:val="center"/>
              <w:rPr>
                <w:rFonts w:hint="eastAsia" w:ascii="宋体" w:hAnsi="宋体" w:eastAsia="宋体" w:cs="宋体"/>
                <w:b/>
                <w:bCs/>
                <w:i w:val="0"/>
                <w:iCs w:val="0"/>
                <w:color w:val="000000"/>
                <w:sz w:val="20"/>
                <w:szCs w:val="20"/>
                <w:u w:val="none"/>
              </w:rPr>
            </w:pP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3F897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D630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到位情况</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452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支出情况</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68E6B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B7949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到位情况</w:t>
            </w:r>
          </w:p>
        </w:tc>
        <w:tc>
          <w:tcPr>
            <w:tcW w:w="1329"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0C0A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支出情况</w:t>
            </w:r>
          </w:p>
        </w:tc>
        <w:tc>
          <w:tcPr>
            <w:tcW w:w="52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4EF0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c>
          <w:tcPr>
            <w:tcW w:w="1312"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223BA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到位情况</w:t>
            </w:r>
          </w:p>
        </w:tc>
        <w:tc>
          <w:tcPr>
            <w:tcW w:w="1296" w:type="dxa"/>
            <w:gridSpan w:val="4"/>
            <w:tcBorders>
              <w:top w:val="single" w:color="000000" w:sz="4" w:space="0"/>
              <w:left w:val="single" w:color="000000" w:sz="4" w:space="0"/>
              <w:bottom w:val="single" w:color="000000" w:sz="4" w:space="0"/>
              <w:right w:val="nil"/>
            </w:tcBorders>
            <w:shd w:val="clear" w:color="auto" w:fill="FFFFFF"/>
            <w:noWrap w:val="0"/>
            <w:vAlign w:val="center"/>
          </w:tcPr>
          <w:p w14:paraId="78CD55C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支出情况</w:t>
            </w: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5C601">
            <w:pPr>
              <w:jc w:val="center"/>
              <w:rPr>
                <w:rFonts w:hint="eastAsia" w:ascii="宋体" w:hAnsi="宋体" w:eastAsia="宋体" w:cs="宋体"/>
                <w:b/>
                <w:bCs/>
                <w:i w:val="0"/>
                <w:iCs w:val="0"/>
                <w:color w:val="000000"/>
                <w:sz w:val="22"/>
                <w:szCs w:val="22"/>
                <w:u w:val="none"/>
              </w:rPr>
            </w:pPr>
          </w:p>
        </w:tc>
      </w:tr>
      <w:tr w14:paraId="3EBA5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960" w:hRule="atLeast"/>
        </w:trPr>
        <w:tc>
          <w:tcPr>
            <w:tcW w:w="3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2243E1">
            <w:pPr>
              <w:jc w:val="center"/>
              <w:rPr>
                <w:rFonts w:hint="eastAsia" w:ascii="宋体" w:hAnsi="宋体" w:eastAsia="宋体" w:cs="宋体"/>
                <w:b/>
                <w:bCs/>
                <w:i w:val="0"/>
                <w:iCs w:val="0"/>
                <w:color w:val="000000"/>
                <w:sz w:val="20"/>
                <w:szCs w:val="20"/>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B8AD93">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C2222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到位数</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E722B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收入预算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执行率</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F614E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支出数</w:t>
            </w: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773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支出预算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执行率</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59D54">
            <w:pPr>
              <w:jc w:val="center"/>
              <w:rPr>
                <w:rFonts w:hint="eastAsia" w:ascii="宋体" w:hAnsi="宋体" w:eastAsia="宋体" w:cs="宋体"/>
                <w:b/>
                <w:bCs/>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6A56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到位数</w:t>
            </w: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2A66F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收入预算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执行率</w:t>
            </w: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017FF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支出数</w:t>
            </w: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A00C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支出预算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执行率</w:t>
            </w:r>
          </w:p>
        </w:tc>
        <w:tc>
          <w:tcPr>
            <w:tcW w:w="52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D9163">
            <w:pPr>
              <w:jc w:val="center"/>
              <w:rPr>
                <w:rFonts w:hint="eastAsia" w:ascii="宋体" w:hAnsi="宋体" w:eastAsia="宋体" w:cs="宋体"/>
                <w:b/>
                <w:bCs/>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B4B21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到位数</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BDA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收入预算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执行率</w:t>
            </w: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721D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支出数</w:t>
            </w:r>
          </w:p>
        </w:tc>
        <w:tc>
          <w:tcPr>
            <w:tcW w:w="767" w:type="dxa"/>
            <w:gridSpan w:val="3"/>
            <w:tcBorders>
              <w:top w:val="single" w:color="000000" w:sz="4" w:space="0"/>
              <w:left w:val="single" w:color="000000" w:sz="4" w:space="0"/>
              <w:bottom w:val="single" w:color="000000" w:sz="4" w:space="0"/>
              <w:right w:val="nil"/>
            </w:tcBorders>
            <w:shd w:val="clear" w:color="auto" w:fill="FFFFFF"/>
            <w:noWrap w:val="0"/>
            <w:vAlign w:val="center"/>
          </w:tcPr>
          <w:p w14:paraId="067E832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支出预算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执行率</w:t>
            </w: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A236B">
            <w:pPr>
              <w:jc w:val="center"/>
              <w:rPr>
                <w:rFonts w:hint="eastAsia" w:ascii="宋体" w:hAnsi="宋体" w:eastAsia="宋体" w:cs="宋体"/>
                <w:b/>
                <w:bCs/>
                <w:i w:val="0"/>
                <w:iCs w:val="0"/>
                <w:color w:val="000000"/>
                <w:sz w:val="22"/>
                <w:szCs w:val="22"/>
                <w:u w:val="none"/>
              </w:rPr>
            </w:pPr>
          </w:p>
        </w:tc>
      </w:tr>
      <w:tr w14:paraId="1C5B9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56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E1742">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1.坚持为乡村育人，为乡村赋能</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F3DC9">
            <w:pPr>
              <w:rPr>
                <w:rFonts w:hint="eastAsia" w:ascii="宋体" w:hAnsi="宋体" w:eastAsia="宋体" w:cs="宋体"/>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BF266">
            <w:pPr>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C11F9">
            <w:pPr>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72528">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1686D">
            <w:pPr>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5425E">
            <w:pPr>
              <w:rPr>
                <w:rFonts w:hint="eastAsia" w:ascii="宋体" w:hAnsi="宋体" w:eastAsia="宋体" w:cs="宋体"/>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6B64D8">
            <w:pPr>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F683A">
            <w:pPr>
              <w:rPr>
                <w:rFonts w:hint="eastAsia" w:ascii="宋体" w:hAnsi="宋体" w:eastAsia="宋体" w:cs="宋体"/>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BA4F7C">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CFC77">
            <w:pPr>
              <w:rPr>
                <w:rFonts w:hint="eastAsia" w:ascii="宋体" w:hAnsi="宋体" w:eastAsia="宋体" w:cs="宋体"/>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9CEB6">
            <w:pPr>
              <w:rPr>
                <w:rFonts w:hint="eastAsia" w:ascii="宋体" w:hAnsi="宋体" w:eastAsia="宋体" w:cs="宋体"/>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96FC3">
            <w:pPr>
              <w:rPr>
                <w:rFonts w:hint="eastAsia" w:ascii="宋体" w:hAnsi="宋体" w:eastAsia="宋体" w:cs="宋体"/>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42BC30">
            <w:pPr>
              <w:rPr>
                <w:rFonts w:hint="eastAsia" w:ascii="宋体" w:hAnsi="宋体" w:eastAsia="宋体" w:cs="宋体"/>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C5D71">
            <w:pPr>
              <w:rPr>
                <w:rFonts w:hint="eastAsia" w:ascii="宋体" w:hAnsi="宋体" w:eastAsia="宋体" w:cs="宋体"/>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3B5E53FB">
            <w:pPr>
              <w:rPr>
                <w:rFonts w:hint="eastAsia" w:ascii="宋体" w:hAnsi="宋体" w:eastAsia="宋体" w:cs="宋体"/>
                <w:i w:val="0"/>
                <w:iCs w:val="0"/>
                <w:color w:val="000000"/>
                <w:sz w:val="20"/>
                <w:szCs w:val="20"/>
                <w:u w:val="none"/>
              </w:rPr>
            </w:pPr>
          </w:p>
        </w:tc>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32C22">
            <w:pPr>
              <w:jc w:val="center"/>
              <w:rPr>
                <w:rFonts w:hint="eastAsia" w:ascii="宋体" w:hAnsi="宋体" w:eastAsia="宋体" w:cs="宋体"/>
                <w:i w:val="0"/>
                <w:iCs w:val="0"/>
                <w:color w:val="000000"/>
                <w:sz w:val="22"/>
                <w:szCs w:val="22"/>
                <w:u w:val="none"/>
              </w:rPr>
            </w:pPr>
          </w:p>
        </w:tc>
      </w:tr>
      <w:tr w14:paraId="5D6ED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56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FB973">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2.发挥优势特色，提升关键能力</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FB578E">
            <w:pPr>
              <w:rPr>
                <w:rFonts w:hint="eastAsia" w:ascii="宋体" w:hAnsi="宋体" w:eastAsia="宋体" w:cs="宋体"/>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D08ED">
            <w:pPr>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BC323">
            <w:pPr>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DFC89">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906E4">
            <w:pPr>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22C29">
            <w:pPr>
              <w:rPr>
                <w:rFonts w:hint="eastAsia" w:ascii="宋体" w:hAnsi="宋体" w:eastAsia="宋体" w:cs="宋体"/>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7CE1C1">
            <w:pPr>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6B1DE">
            <w:pPr>
              <w:rPr>
                <w:rFonts w:hint="eastAsia" w:ascii="宋体" w:hAnsi="宋体" w:eastAsia="宋体" w:cs="宋体"/>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9002BA">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71D21">
            <w:pPr>
              <w:rPr>
                <w:rFonts w:hint="eastAsia" w:ascii="宋体" w:hAnsi="宋体" w:eastAsia="宋体" w:cs="宋体"/>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7776C">
            <w:pPr>
              <w:rPr>
                <w:rFonts w:hint="eastAsia" w:ascii="宋体" w:hAnsi="宋体" w:eastAsia="宋体" w:cs="宋体"/>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D05E2">
            <w:pPr>
              <w:rPr>
                <w:rFonts w:hint="eastAsia" w:ascii="宋体" w:hAnsi="宋体" w:eastAsia="宋体" w:cs="宋体"/>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A23600">
            <w:pPr>
              <w:rPr>
                <w:rFonts w:hint="eastAsia" w:ascii="宋体" w:hAnsi="宋体" w:eastAsia="宋体" w:cs="宋体"/>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A00102">
            <w:pPr>
              <w:rPr>
                <w:rFonts w:hint="eastAsia" w:ascii="宋体" w:hAnsi="宋体" w:eastAsia="宋体" w:cs="宋体"/>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1549101D">
            <w:pPr>
              <w:rPr>
                <w:rFonts w:hint="eastAsia" w:ascii="宋体" w:hAnsi="宋体" w:eastAsia="宋体" w:cs="宋体"/>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7B2A1">
            <w:pPr>
              <w:jc w:val="center"/>
              <w:rPr>
                <w:rFonts w:hint="eastAsia" w:ascii="宋体" w:hAnsi="宋体" w:eastAsia="宋体" w:cs="宋体"/>
                <w:i w:val="0"/>
                <w:iCs w:val="0"/>
                <w:color w:val="000000"/>
                <w:sz w:val="22"/>
                <w:szCs w:val="22"/>
                <w:u w:val="none"/>
              </w:rPr>
            </w:pPr>
          </w:p>
        </w:tc>
      </w:tr>
      <w:tr w14:paraId="1B7C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56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91308">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3.深化对口帮扶，补短板促振兴</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EB4865">
            <w:pPr>
              <w:rPr>
                <w:rFonts w:hint="eastAsia" w:ascii="宋体" w:hAnsi="宋体" w:eastAsia="宋体" w:cs="宋体"/>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F243C">
            <w:pPr>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89A8FD">
            <w:pPr>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22CAF">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96B23">
            <w:pPr>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E8277B">
            <w:pPr>
              <w:rPr>
                <w:rFonts w:hint="eastAsia" w:ascii="宋体" w:hAnsi="宋体" w:eastAsia="宋体" w:cs="宋体"/>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8FF59">
            <w:pPr>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31FEE">
            <w:pPr>
              <w:rPr>
                <w:rFonts w:hint="eastAsia" w:ascii="宋体" w:hAnsi="宋体" w:eastAsia="宋体" w:cs="宋体"/>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BC779">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6CCE5">
            <w:pPr>
              <w:rPr>
                <w:rFonts w:hint="eastAsia" w:ascii="宋体" w:hAnsi="宋体" w:eastAsia="宋体" w:cs="宋体"/>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5BF15">
            <w:pPr>
              <w:rPr>
                <w:rFonts w:hint="eastAsia" w:ascii="宋体" w:hAnsi="宋体" w:eastAsia="宋体" w:cs="宋体"/>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63766A">
            <w:pPr>
              <w:rPr>
                <w:rFonts w:hint="eastAsia" w:ascii="宋体" w:hAnsi="宋体" w:eastAsia="宋体" w:cs="宋体"/>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2B7D56">
            <w:pPr>
              <w:rPr>
                <w:rFonts w:hint="eastAsia" w:ascii="宋体" w:hAnsi="宋体" w:eastAsia="宋体" w:cs="宋体"/>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B97B2D">
            <w:pPr>
              <w:rPr>
                <w:rFonts w:hint="eastAsia" w:ascii="宋体" w:hAnsi="宋体" w:eastAsia="宋体" w:cs="宋体"/>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5F97AA8B">
            <w:pPr>
              <w:rPr>
                <w:rFonts w:hint="eastAsia" w:ascii="宋体" w:hAnsi="宋体" w:eastAsia="宋体" w:cs="宋体"/>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89F7A">
            <w:pPr>
              <w:jc w:val="center"/>
              <w:rPr>
                <w:rFonts w:hint="eastAsia" w:ascii="宋体" w:hAnsi="宋体" w:eastAsia="宋体" w:cs="宋体"/>
                <w:i w:val="0"/>
                <w:iCs w:val="0"/>
                <w:color w:val="000000"/>
                <w:sz w:val="22"/>
                <w:szCs w:val="22"/>
                <w:u w:val="none"/>
              </w:rPr>
            </w:pPr>
          </w:p>
        </w:tc>
      </w:tr>
      <w:tr w14:paraId="127CC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56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72A04">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4.发挥职教优势，盘活乡土人才</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D82024">
            <w:pPr>
              <w:rPr>
                <w:rFonts w:hint="eastAsia" w:ascii="宋体" w:hAnsi="宋体" w:eastAsia="宋体" w:cs="宋体"/>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222E0">
            <w:pPr>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7D7CD1">
            <w:pPr>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DAF51D">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3BBAB">
            <w:pPr>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740AE">
            <w:pPr>
              <w:rPr>
                <w:rFonts w:hint="eastAsia" w:ascii="宋体" w:hAnsi="宋体" w:eastAsia="宋体" w:cs="宋体"/>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61998">
            <w:pPr>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6839A">
            <w:pPr>
              <w:rPr>
                <w:rFonts w:hint="eastAsia" w:ascii="宋体" w:hAnsi="宋体" w:eastAsia="宋体" w:cs="宋体"/>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56BE7">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6E45C">
            <w:pPr>
              <w:rPr>
                <w:rFonts w:hint="eastAsia" w:ascii="宋体" w:hAnsi="宋体" w:eastAsia="宋体" w:cs="宋体"/>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217A04">
            <w:pPr>
              <w:rPr>
                <w:rFonts w:hint="eastAsia" w:ascii="宋体" w:hAnsi="宋体" w:eastAsia="宋体" w:cs="宋体"/>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3C57B9">
            <w:pPr>
              <w:rPr>
                <w:rFonts w:hint="eastAsia" w:ascii="宋体" w:hAnsi="宋体" w:eastAsia="宋体" w:cs="宋体"/>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BB6E3">
            <w:pPr>
              <w:rPr>
                <w:rFonts w:hint="eastAsia" w:ascii="宋体" w:hAnsi="宋体" w:eastAsia="宋体" w:cs="宋体"/>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FADBE">
            <w:pPr>
              <w:rPr>
                <w:rFonts w:hint="eastAsia" w:ascii="宋体" w:hAnsi="宋体" w:eastAsia="宋体" w:cs="宋体"/>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3B289B38">
            <w:pPr>
              <w:rPr>
                <w:rFonts w:hint="eastAsia" w:ascii="宋体" w:hAnsi="宋体" w:eastAsia="宋体" w:cs="宋体"/>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4F7952">
            <w:pPr>
              <w:jc w:val="center"/>
              <w:rPr>
                <w:rFonts w:hint="eastAsia" w:ascii="宋体" w:hAnsi="宋体" w:eastAsia="宋体" w:cs="宋体"/>
                <w:i w:val="0"/>
                <w:iCs w:val="0"/>
                <w:color w:val="000000"/>
                <w:sz w:val="22"/>
                <w:szCs w:val="22"/>
                <w:u w:val="none"/>
              </w:rPr>
            </w:pPr>
          </w:p>
        </w:tc>
      </w:tr>
      <w:tr w14:paraId="233FB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56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3A1B61">
            <w:pPr>
              <w:keepNext w:val="0"/>
              <w:keepLines w:val="0"/>
              <w:widowControl/>
              <w:suppressLineNumbers w:val="0"/>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5.深化产教融合，实现育训结合</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815D8">
            <w:pPr>
              <w:rPr>
                <w:rFonts w:hint="eastAsia" w:ascii="宋体" w:hAnsi="宋体" w:eastAsia="宋体" w:cs="宋体"/>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8D415">
            <w:pPr>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CB3594">
            <w:pPr>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A1A45A">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A5CC7">
            <w:pPr>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639F9">
            <w:pPr>
              <w:rPr>
                <w:rFonts w:hint="eastAsia" w:ascii="宋体" w:hAnsi="宋体" w:eastAsia="宋体" w:cs="宋体"/>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60E35">
            <w:pPr>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96BAF7">
            <w:pPr>
              <w:rPr>
                <w:rFonts w:hint="eastAsia" w:ascii="宋体" w:hAnsi="宋体" w:eastAsia="宋体" w:cs="宋体"/>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5E228">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5B167">
            <w:pPr>
              <w:rPr>
                <w:rFonts w:hint="eastAsia" w:ascii="宋体" w:hAnsi="宋体" w:eastAsia="宋体" w:cs="宋体"/>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570E5">
            <w:pPr>
              <w:rPr>
                <w:rFonts w:hint="eastAsia" w:ascii="宋体" w:hAnsi="宋体" w:eastAsia="宋体" w:cs="宋体"/>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49AA89">
            <w:pPr>
              <w:rPr>
                <w:rFonts w:hint="eastAsia" w:ascii="宋体" w:hAnsi="宋体" w:eastAsia="宋体" w:cs="宋体"/>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F8792">
            <w:pPr>
              <w:rPr>
                <w:rFonts w:hint="eastAsia" w:ascii="宋体" w:hAnsi="宋体" w:eastAsia="宋体" w:cs="宋体"/>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54FC6">
            <w:pPr>
              <w:rPr>
                <w:rFonts w:hint="eastAsia" w:ascii="宋体" w:hAnsi="宋体" w:eastAsia="宋体" w:cs="宋体"/>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005DB626">
            <w:pPr>
              <w:rPr>
                <w:rFonts w:hint="eastAsia" w:ascii="宋体" w:hAnsi="宋体" w:eastAsia="宋体" w:cs="宋体"/>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7692BF">
            <w:pPr>
              <w:jc w:val="center"/>
              <w:rPr>
                <w:rFonts w:hint="eastAsia" w:ascii="宋体" w:hAnsi="宋体" w:eastAsia="宋体" w:cs="宋体"/>
                <w:i w:val="0"/>
                <w:iCs w:val="0"/>
                <w:color w:val="000000"/>
                <w:sz w:val="22"/>
                <w:szCs w:val="22"/>
                <w:u w:val="none"/>
              </w:rPr>
            </w:pPr>
          </w:p>
        </w:tc>
      </w:tr>
      <w:tr w14:paraId="4C634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56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98728">
            <w:pPr>
              <w:keepNext w:val="0"/>
              <w:keepLines w:val="0"/>
              <w:widowControl/>
              <w:suppressLineNumbers w:val="0"/>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6.上好乡村振兴“大思政课”，培养知农爱农兴农人才</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F4C07">
            <w:pPr>
              <w:rPr>
                <w:rFonts w:hint="eastAsia" w:ascii="宋体" w:hAnsi="宋体" w:eastAsia="宋体" w:cs="宋体"/>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B388A">
            <w:pPr>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06693">
            <w:pPr>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4FEAC5">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7B28F">
            <w:pPr>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56FC1">
            <w:pPr>
              <w:rPr>
                <w:rFonts w:hint="eastAsia" w:ascii="宋体" w:hAnsi="宋体" w:eastAsia="宋体" w:cs="宋体"/>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E4292">
            <w:pPr>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ACEC3">
            <w:pPr>
              <w:rPr>
                <w:rFonts w:hint="eastAsia" w:ascii="宋体" w:hAnsi="宋体" w:eastAsia="宋体" w:cs="宋体"/>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F1C44E">
            <w:pPr>
              <w:rPr>
                <w:rFonts w:hint="eastAsia" w:ascii="宋体" w:hAnsi="宋体" w:eastAsia="宋体" w:cs="宋体"/>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A84B9">
            <w:pPr>
              <w:rPr>
                <w:rFonts w:hint="eastAsia" w:ascii="宋体" w:hAnsi="宋体" w:eastAsia="宋体" w:cs="宋体"/>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428C6">
            <w:pPr>
              <w:rPr>
                <w:rFonts w:hint="eastAsia" w:ascii="宋体" w:hAnsi="宋体" w:eastAsia="宋体" w:cs="宋体"/>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749CB">
            <w:pPr>
              <w:rPr>
                <w:rFonts w:hint="eastAsia" w:ascii="宋体" w:hAnsi="宋体" w:eastAsia="宋体" w:cs="宋体"/>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0A29D">
            <w:pPr>
              <w:rPr>
                <w:rFonts w:hint="eastAsia" w:ascii="宋体" w:hAnsi="宋体" w:eastAsia="宋体" w:cs="宋体"/>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00594">
            <w:pPr>
              <w:rPr>
                <w:rFonts w:hint="eastAsia" w:ascii="宋体" w:hAnsi="宋体" w:eastAsia="宋体" w:cs="宋体"/>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3D1F2904">
            <w:pPr>
              <w:rPr>
                <w:rFonts w:hint="eastAsia" w:ascii="宋体" w:hAnsi="宋体" w:eastAsia="宋体" w:cs="宋体"/>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2BABF">
            <w:pPr>
              <w:jc w:val="center"/>
              <w:rPr>
                <w:rFonts w:hint="eastAsia" w:ascii="宋体" w:hAnsi="宋体" w:eastAsia="宋体" w:cs="宋体"/>
                <w:i w:val="0"/>
                <w:iCs w:val="0"/>
                <w:color w:val="000000"/>
                <w:sz w:val="22"/>
                <w:szCs w:val="22"/>
                <w:u w:val="none"/>
              </w:rPr>
            </w:pPr>
          </w:p>
        </w:tc>
      </w:tr>
      <w:tr w14:paraId="3DD6C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90" w:hRule="atLeast"/>
        </w:trPr>
        <w:tc>
          <w:tcPr>
            <w:tcW w:w="3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613F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53041B">
            <w:pP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01874">
            <w:pPr>
              <w:rPr>
                <w:rFonts w:hint="eastAsia" w:ascii="宋体" w:hAnsi="宋体" w:eastAsia="宋体" w:cs="宋体"/>
                <w:b/>
                <w:bCs/>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AB7DE">
            <w:pPr>
              <w:rPr>
                <w:rFonts w:hint="eastAsia" w:ascii="宋体" w:hAnsi="宋体" w:eastAsia="宋体" w:cs="宋体"/>
                <w:b/>
                <w:bCs/>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4B8F3">
            <w:pPr>
              <w:rPr>
                <w:rFonts w:hint="eastAsia" w:ascii="宋体" w:hAnsi="宋体" w:eastAsia="宋体" w:cs="宋体"/>
                <w:b/>
                <w:bCs/>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477B3F">
            <w:pPr>
              <w:rPr>
                <w:rFonts w:hint="eastAsia" w:ascii="宋体" w:hAnsi="宋体" w:eastAsia="宋体" w:cs="宋体"/>
                <w:b/>
                <w:bCs/>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5B85A">
            <w:pPr>
              <w:rPr>
                <w:rFonts w:hint="eastAsia" w:ascii="宋体" w:hAnsi="宋体" w:eastAsia="宋体" w:cs="宋体"/>
                <w:b/>
                <w:bCs/>
                <w:i w:val="0"/>
                <w:iCs w:val="0"/>
                <w:color w:val="000000"/>
                <w:sz w:val="20"/>
                <w:szCs w:val="20"/>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2954E7">
            <w:pPr>
              <w:rPr>
                <w:rFonts w:hint="eastAsia" w:ascii="宋体" w:hAnsi="宋体" w:eastAsia="宋体" w:cs="宋体"/>
                <w:b/>
                <w:bCs/>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F843C5">
            <w:pPr>
              <w:rPr>
                <w:rFonts w:hint="eastAsia" w:ascii="宋体" w:hAnsi="宋体" w:eastAsia="宋体" w:cs="宋体"/>
                <w:b/>
                <w:bCs/>
                <w:i w:val="0"/>
                <w:iCs w:val="0"/>
                <w:color w:val="000000"/>
                <w:sz w:val="20"/>
                <w:szCs w:val="20"/>
                <w:u w:val="none"/>
              </w:rPr>
            </w:pPr>
          </w:p>
        </w:tc>
        <w:tc>
          <w:tcPr>
            <w:tcW w:w="52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65AD0A">
            <w:pPr>
              <w:rPr>
                <w:rFonts w:hint="eastAsia" w:ascii="宋体" w:hAnsi="宋体" w:eastAsia="宋体" w:cs="宋体"/>
                <w:b/>
                <w:bCs/>
                <w:i w:val="0"/>
                <w:iCs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E0EBFE">
            <w:pPr>
              <w:rPr>
                <w:rFonts w:hint="eastAsia" w:ascii="宋体" w:hAnsi="宋体" w:eastAsia="宋体" w:cs="宋体"/>
                <w:b/>
                <w:bCs/>
                <w:i w:val="0"/>
                <w:iCs w:val="0"/>
                <w:color w:val="000000"/>
                <w:sz w:val="20"/>
                <w:szCs w:val="20"/>
                <w:u w:val="none"/>
              </w:rPr>
            </w:pPr>
          </w:p>
        </w:tc>
        <w:tc>
          <w:tcPr>
            <w:tcW w:w="5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D3346">
            <w:pPr>
              <w:rPr>
                <w:rFonts w:hint="eastAsia" w:ascii="宋体" w:hAnsi="宋体" w:eastAsia="宋体" w:cs="宋体"/>
                <w:b/>
                <w:bCs/>
                <w:i w:val="0"/>
                <w:iCs w:val="0"/>
                <w:color w:val="000000"/>
                <w:sz w:val="20"/>
                <w:szCs w:val="20"/>
                <w:u w:val="none"/>
              </w:rPr>
            </w:pP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5B186">
            <w:pPr>
              <w:rPr>
                <w:rFonts w:hint="eastAsia" w:ascii="宋体" w:hAnsi="宋体" w:eastAsia="宋体" w:cs="宋体"/>
                <w:b/>
                <w:bCs/>
                <w:i w:val="0"/>
                <w:iCs w:val="0"/>
                <w:color w:val="000000"/>
                <w:sz w:val="20"/>
                <w:szCs w:val="20"/>
                <w:u w:val="none"/>
              </w:rPr>
            </w:pP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9D93B">
            <w:pPr>
              <w:rPr>
                <w:rFonts w:hint="eastAsia" w:ascii="宋体" w:hAnsi="宋体" w:eastAsia="宋体" w:cs="宋体"/>
                <w:b/>
                <w:bCs/>
                <w:i w:val="0"/>
                <w:iCs w:val="0"/>
                <w:color w:val="000000"/>
                <w:sz w:val="20"/>
                <w:szCs w:val="20"/>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B965B7">
            <w:pPr>
              <w:rPr>
                <w:rFonts w:hint="eastAsia" w:ascii="宋体" w:hAnsi="宋体" w:eastAsia="宋体" w:cs="宋体"/>
                <w:b/>
                <w:bCs/>
                <w:i w:val="0"/>
                <w:iCs w:val="0"/>
                <w:color w:val="000000"/>
                <w:sz w:val="20"/>
                <w:szCs w:val="20"/>
                <w:u w:val="none"/>
              </w:rPr>
            </w:pPr>
          </w:p>
        </w:tc>
        <w:tc>
          <w:tcPr>
            <w:tcW w:w="767" w:type="dxa"/>
            <w:gridSpan w:val="3"/>
            <w:tcBorders>
              <w:top w:val="single" w:color="000000" w:sz="4" w:space="0"/>
              <w:left w:val="single" w:color="000000" w:sz="4" w:space="0"/>
              <w:bottom w:val="single" w:color="000000" w:sz="4" w:space="0"/>
              <w:right w:val="nil"/>
            </w:tcBorders>
            <w:shd w:val="clear" w:color="auto" w:fill="FFFFFF"/>
            <w:noWrap/>
            <w:vAlign w:val="center"/>
          </w:tcPr>
          <w:p w14:paraId="4CCC38F6">
            <w:pPr>
              <w:rPr>
                <w:rFonts w:hint="eastAsia" w:ascii="宋体" w:hAnsi="宋体" w:eastAsia="宋体" w:cs="宋体"/>
                <w:b/>
                <w:bCs/>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FB33A3">
            <w:pPr>
              <w:jc w:val="center"/>
              <w:rPr>
                <w:rFonts w:hint="eastAsia" w:ascii="宋体" w:hAnsi="宋体" w:eastAsia="宋体" w:cs="宋体"/>
                <w:i w:val="0"/>
                <w:iCs w:val="0"/>
                <w:color w:val="000000"/>
                <w:sz w:val="22"/>
                <w:szCs w:val="22"/>
                <w:u w:val="none"/>
              </w:rPr>
            </w:pPr>
          </w:p>
        </w:tc>
      </w:tr>
      <w:tr w14:paraId="1603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70" w:type="dxa"/>
          <w:trHeight w:val="1029" w:hRule="atLeast"/>
        </w:trPr>
        <w:tc>
          <w:tcPr>
            <w:tcW w:w="14206" w:type="dxa"/>
            <w:gridSpan w:val="25"/>
            <w:tcBorders>
              <w:top w:val="single" w:color="000000" w:sz="4" w:space="0"/>
              <w:left w:val="nil"/>
              <w:bottom w:val="nil"/>
              <w:right w:val="nil"/>
            </w:tcBorders>
            <w:shd w:val="clear" w:color="auto" w:fill="FFFFFF"/>
            <w:noWrap w:val="0"/>
            <w:vAlign w:val="center"/>
          </w:tcPr>
          <w:p w14:paraId="1387F71D">
            <w:pPr>
              <w:rPr>
                <w:rFonts w:hint="default" w:ascii="宋体" w:hAnsi="宋体" w:eastAsia="宋体" w:cs="宋体"/>
                <w:i w:val="0"/>
                <w:iCs w:val="0"/>
                <w:color w:val="000000"/>
                <w:sz w:val="22"/>
                <w:szCs w:val="22"/>
                <w:u w:val="none"/>
                <w:lang w:val="en-US"/>
              </w:rPr>
            </w:pPr>
            <w:r>
              <w:rPr>
                <w:rFonts w:hint="eastAsia" w:ascii="宋体" w:hAnsi="宋体" w:eastAsia="宋体" w:cs="宋体"/>
                <w:b/>
                <w:bCs/>
                <w:i w:val="0"/>
                <w:iCs w:val="0"/>
                <w:color w:val="000000"/>
                <w:kern w:val="0"/>
                <w:sz w:val="21"/>
                <w:szCs w:val="21"/>
                <w:u w:val="none"/>
                <w:lang w:val="en-US" w:eastAsia="zh-CN" w:bidi="ar"/>
              </w:rPr>
              <w:t>填表说明：</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cs="宋体"/>
                <w:b/>
                <w:bCs/>
                <w:i w:val="0"/>
                <w:iCs w:val="0"/>
                <w:color w:val="000000"/>
                <w:kern w:val="0"/>
                <w:sz w:val="21"/>
                <w:szCs w:val="21"/>
                <w:u w:val="none"/>
                <w:lang w:val="en-US" w:eastAsia="zh-CN" w:bidi="ar"/>
              </w:rPr>
              <w:t>1</w:t>
            </w:r>
            <w:r>
              <w:rPr>
                <w:rFonts w:hint="eastAsia" w:ascii="宋体" w:hAnsi="宋体" w:eastAsia="宋体" w:cs="宋体"/>
                <w:b/>
                <w:bCs/>
                <w:i w:val="0"/>
                <w:iCs w:val="0"/>
                <w:color w:val="000000"/>
                <w:kern w:val="0"/>
                <w:sz w:val="21"/>
                <w:szCs w:val="21"/>
                <w:u w:val="none"/>
                <w:lang w:val="en-US" w:eastAsia="zh-CN" w:bidi="ar"/>
              </w:rPr>
              <w:t>.到位数按照资金实际到位情况填写；</w:t>
            </w:r>
            <w:r>
              <w:rPr>
                <w:rFonts w:hint="eastAsia" w:ascii="宋体" w:hAnsi="宋体" w:cs="宋体"/>
                <w:b/>
                <w:bCs/>
                <w:i w:val="0"/>
                <w:iCs w:val="0"/>
                <w:color w:val="000000"/>
                <w:kern w:val="0"/>
                <w:sz w:val="21"/>
                <w:szCs w:val="21"/>
                <w:u w:val="none"/>
                <w:lang w:val="en-US" w:eastAsia="zh-CN" w:bidi="ar"/>
              </w:rPr>
              <w:t>2</w:t>
            </w:r>
            <w:r>
              <w:rPr>
                <w:rFonts w:hint="eastAsia" w:ascii="宋体" w:hAnsi="宋体" w:eastAsia="宋体" w:cs="宋体"/>
                <w:b/>
                <w:bCs/>
                <w:i w:val="0"/>
                <w:iCs w:val="0"/>
                <w:color w:val="000000"/>
                <w:kern w:val="0"/>
                <w:sz w:val="21"/>
                <w:szCs w:val="21"/>
                <w:u w:val="none"/>
                <w:lang w:val="en-US" w:eastAsia="zh-CN" w:bidi="ar"/>
              </w:rPr>
              <w:t>.收入预算执行率=到位数/预算数，支出预算执行率=支出数/预算数，按照百分比格式保留两位小数填写；</w:t>
            </w:r>
            <w:r>
              <w:rPr>
                <w:rFonts w:hint="eastAsia" w:ascii="宋体" w:hAnsi="宋体" w:cs="宋体"/>
                <w:b/>
                <w:bCs/>
                <w:i w:val="0"/>
                <w:iCs w:val="0"/>
                <w:color w:val="000000"/>
                <w:kern w:val="0"/>
                <w:sz w:val="21"/>
                <w:szCs w:val="21"/>
                <w:u w:val="none"/>
                <w:lang w:val="en-US" w:eastAsia="zh-CN" w:bidi="ar"/>
              </w:rPr>
              <w:t>3</w:t>
            </w:r>
            <w:r>
              <w:rPr>
                <w:rFonts w:hint="eastAsia" w:ascii="宋体" w:hAnsi="宋体" w:eastAsia="宋体" w:cs="宋体"/>
                <w:b/>
                <w:bCs/>
                <w:i w:val="0"/>
                <w:iCs w:val="0"/>
                <w:color w:val="000000"/>
                <w:kern w:val="0"/>
                <w:sz w:val="21"/>
                <w:szCs w:val="21"/>
                <w:u w:val="none"/>
                <w:lang w:val="en-US" w:eastAsia="zh-CN" w:bidi="ar"/>
              </w:rPr>
              <w:t>.备注中填写资金到位具体情况，包括文件文号、拨款金额等</w:t>
            </w:r>
            <w:r>
              <w:rPr>
                <w:rFonts w:hint="eastAsia" w:ascii="宋体" w:hAnsi="宋体" w:cs="宋体"/>
                <w:b/>
                <w:bCs/>
                <w:i w:val="0"/>
                <w:iCs w:val="0"/>
                <w:color w:val="000000"/>
                <w:kern w:val="0"/>
                <w:sz w:val="21"/>
                <w:szCs w:val="21"/>
                <w:u w:val="none"/>
                <w:lang w:val="en-US" w:eastAsia="zh-CN" w:bidi="ar"/>
              </w:rPr>
              <w:t>；4.省级财政资金支出情况须由建设单位财务部门提供支出明细表（加盖财务专用章），以PDF格式与此表同步报送。</w:t>
            </w:r>
          </w:p>
        </w:tc>
      </w:tr>
    </w:tbl>
    <w:p w14:paraId="51977AEF">
      <w:pPr>
        <w:pageBreakBefore w:val="0"/>
        <w:kinsoku/>
        <w:wordWrap/>
        <w:overflowPunct/>
        <w:topLinePunct w:val="0"/>
        <w:autoSpaceDE/>
        <w:autoSpaceDN/>
        <w:bidi w:val="0"/>
        <w:adjustRightInd/>
      </w:pPr>
    </w:p>
    <w:sectPr>
      <w:pgSz w:w="16838" w:h="11906" w:orient="landscape"/>
      <w:pgMar w:top="1644" w:right="1701" w:bottom="1361" w:left="1644" w:header="851" w:footer="992" w:gutter="0"/>
      <w:cols w:space="72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8B1BBF-41DE-40DC-9F77-65A7723A62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40499C9-442C-4371-9D4E-6A12C63F22BF}"/>
  </w:font>
  <w:font w:name="仿宋_GB2312">
    <w:altName w:val="仿宋"/>
    <w:panose1 w:val="02010609030101010101"/>
    <w:charset w:val="86"/>
    <w:family w:val="modern"/>
    <w:pitch w:val="default"/>
    <w:sig w:usb0="00000000" w:usb1="00000000" w:usb2="00000000" w:usb3="00000000" w:csb0="00040000" w:csb1="00000000"/>
    <w:embedRegular r:id="rId3" w:fontKey="{A1C2CB83-BC38-45B5-8B06-AFAA2C9AEF44}"/>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embedRegular r:id="rId4" w:fontKey="{34C748B9-D771-4EEA-88D0-F5D12ADD328D}"/>
  </w:font>
  <w:font w:name="楷书">
    <w:altName w:val="宋体"/>
    <w:panose1 w:val="00000000000000000000"/>
    <w:charset w:val="00"/>
    <w:family w:val="auto"/>
    <w:pitch w:val="default"/>
    <w:sig w:usb0="00000000" w:usb1="00000000" w:usb2="00000000" w:usb3="00000000" w:csb0="00040001" w:csb1="00000000"/>
    <w:embedRegular r:id="rId5" w:fontKey="{4E5A43A6-0729-4758-A2AA-55E4040A2C4D}"/>
  </w:font>
  <w:font w:name="WPSEMBED1">
    <w:panose1 w:val="02000000000000000000"/>
    <w:charset w:val="86"/>
    <w:family w:val="auto"/>
    <w:pitch w:val="default"/>
    <w:sig w:usb0="00000001" w:usb1="08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BE8ADA"/>
    <w:multiLevelType w:val="singleLevel"/>
    <w:tmpl w:val="79BE8AD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A3AE9"/>
    <w:rsid w:val="05EC3946"/>
    <w:rsid w:val="09375274"/>
    <w:rsid w:val="09FB3C83"/>
    <w:rsid w:val="0E55245E"/>
    <w:rsid w:val="1BBFE64F"/>
    <w:rsid w:val="3C216A53"/>
    <w:rsid w:val="3F7FF3EA"/>
    <w:rsid w:val="47DF6ADF"/>
    <w:rsid w:val="50407B31"/>
    <w:rsid w:val="551B2FE5"/>
    <w:rsid w:val="5711781E"/>
    <w:rsid w:val="57DFC3CA"/>
    <w:rsid w:val="5FFF305A"/>
    <w:rsid w:val="6C487FF7"/>
    <w:rsid w:val="777797F3"/>
    <w:rsid w:val="78751D13"/>
    <w:rsid w:val="7F37451D"/>
    <w:rsid w:val="7F6BC05F"/>
    <w:rsid w:val="7F762A6E"/>
    <w:rsid w:val="9A65CBA0"/>
    <w:rsid w:val="AFBA4153"/>
    <w:rsid w:val="B472ADC6"/>
    <w:rsid w:val="BBFE71D8"/>
    <w:rsid w:val="BDD9D63C"/>
    <w:rsid w:val="C4FDDCEE"/>
    <w:rsid w:val="C79F23AE"/>
    <w:rsid w:val="D6FE2BBC"/>
    <w:rsid w:val="DFFB8152"/>
    <w:rsid w:val="EEF88C38"/>
    <w:rsid w:val="EFC91833"/>
    <w:rsid w:val="FDEC09E0"/>
    <w:rsid w:val="FDFE82CF"/>
    <w:rsid w:val="FE6D63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napToGrid w:val="0"/>
      <w:ind w:firstLine="0" w:firstLineChars="0"/>
      <w:jc w:val="center"/>
      <w:outlineLvl w:val="0"/>
    </w:pPr>
    <w:rPr>
      <w:rFonts w:ascii="Times New Roman" w:hAnsi="Times New Roman" w:eastAsia="方正小标宋简体" w:cs="黑体"/>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eastAsia="仿宋_GB2312"/>
      <w:sz w:val="30"/>
      <w:szCs w:val="24"/>
    </w:rPr>
  </w:style>
  <w:style w:type="paragraph" w:styleId="4">
    <w:name w:val="footnote text"/>
    <w:basedOn w:val="1"/>
    <w:qFormat/>
    <w:uiPriority w:val="0"/>
    <w:pPr>
      <w:snapToGrid w:val="0"/>
      <w:jc w:val="left"/>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footnote reference"/>
    <w:basedOn w:val="7"/>
    <w:qFormat/>
    <w:uiPriority w:val="0"/>
    <w:rPr>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2097</Words>
  <Characters>2187</Characters>
  <Lines>0</Lines>
  <Paragraphs>0</Paragraphs>
  <TotalTime>27</TotalTime>
  <ScaleCrop>false</ScaleCrop>
  <LinksUpToDate>false</LinksUpToDate>
  <CharactersWithSpaces>2270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2026-01-30T01:02:00Z</dcterms:created>
  <dc:creator>kylin</dc:creator>
  <cp:lastModifiedBy>张少龙</cp:lastModifiedBy>
  <cp:lastPrinted>2026-03-10T08:30:00Z</cp:lastPrinted>
  <dcterms:modified xsi:type="dcterms:W3CDTF">2026-03-24T07:31:01Z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74EE022E5E2A4B949A454A7738F60527_13</vt:lpwstr>
  </property>
  <property fmtid="{D5CDD505-2E9C-101B-9397-08002B2CF9AE}" pid="4" name="KSOTemplateDocerSaveRecord">
    <vt:lpwstr>eyJoZGlkIjoiOGNhOGE4NDJkZDViMGUwODUzYjE1ZDU1NTUzNjFkZDYifQ==</vt:lpwstr>
  </property>
</Properties>
</file>